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E0" w:rsidRPr="00F56343" w:rsidRDefault="004B27E0">
      <w:pPr>
        <w:jc w:val="center"/>
        <w:rPr>
          <w:rFonts w:ascii="方正小标宋简体" w:eastAsia="方正小标宋简体" w:hAnsi="方正小标宋简体" w:cs="方正小标宋简体"/>
          <w:sz w:val="44"/>
          <w:szCs w:val="44"/>
        </w:rPr>
      </w:pPr>
      <w:bookmarkStart w:id="0" w:name="_GoBack"/>
    </w:p>
    <w:p w:rsidR="0062181A" w:rsidRPr="00F56343" w:rsidRDefault="004B27E0">
      <w:pPr>
        <w:jc w:val="center"/>
        <w:rPr>
          <w:rFonts w:ascii="方正小标宋简体" w:eastAsia="方正小标宋简体" w:hAnsi="方正小标宋简体" w:cs="方正小标宋简体"/>
          <w:sz w:val="44"/>
          <w:szCs w:val="44"/>
        </w:rPr>
      </w:pPr>
      <w:r w:rsidRPr="00F56343">
        <w:rPr>
          <w:rFonts w:ascii="方正小标宋简体" w:eastAsia="方正小标宋简体" w:hAnsi="方正小标宋简体" w:cs="方正小标宋简体" w:hint="eastAsia"/>
          <w:sz w:val="44"/>
          <w:szCs w:val="44"/>
        </w:rPr>
        <w:t>《汕尾市科技企业孵化器认定管理暂行办法（修订）》（征求意见稿）起草说明</w:t>
      </w:r>
    </w:p>
    <w:p w:rsidR="0062181A" w:rsidRPr="00F56343" w:rsidRDefault="0062181A">
      <w:pPr>
        <w:pStyle w:val="a4"/>
        <w:shd w:val="clear" w:color="auto" w:fill="FFFFFF"/>
        <w:spacing w:before="0" w:beforeAutospacing="0" w:after="0" w:afterAutospacing="0" w:line="285" w:lineRule="atLeast"/>
        <w:ind w:firstLine="390"/>
        <w:rPr>
          <w:rFonts w:ascii="Times New Roman" w:hAnsi="Times New Roman" w:cs="Times New Roman"/>
          <w:b/>
          <w:bCs/>
          <w:kern w:val="2"/>
          <w:sz w:val="40"/>
          <w:szCs w:val="44"/>
        </w:rPr>
      </w:pPr>
    </w:p>
    <w:p w:rsidR="0062181A" w:rsidRPr="00F56343" w:rsidRDefault="004B27E0">
      <w:pPr>
        <w:ind w:firstLineChars="200" w:firstLine="643"/>
        <w:rPr>
          <w:rFonts w:ascii="仿宋" w:eastAsia="仿宋" w:hAnsi="仿宋" w:cs="宋体"/>
          <w:b/>
          <w:bCs/>
          <w:kern w:val="0"/>
          <w:sz w:val="32"/>
          <w:szCs w:val="32"/>
        </w:rPr>
      </w:pPr>
      <w:r w:rsidRPr="00F56343">
        <w:rPr>
          <w:rFonts w:ascii="仿宋" w:eastAsia="仿宋" w:hAnsi="仿宋" w:cs="宋体" w:hint="eastAsia"/>
          <w:b/>
          <w:bCs/>
          <w:kern w:val="0"/>
          <w:sz w:val="32"/>
          <w:szCs w:val="32"/>
        </w:rPr>
        <w:t>一、制定必要性</w:t>
      </w:r>
    </w:p>
    <w:p w:rsidR="0062181A" w:rsidRPr="00F56343" w:rsidRDefault="004B27E0">
      <w:pPr>
        <w:ind w:firstLineChars="200" w:firstLine="640"/>
        <w:rPr>
          <w:rFonts w:ascii="仿宋" w:eastAsia="仿宋" w:hAnsi="仿宋"/>
          <w:sz w:val="32"/>
          <w:szCs w:val="32"/>
        </w:rPr>
      </w:pPr>
      <w:r w:rsidRPr="00F56343">
        <w:rPr>
          <w:rFonts w:ascii="仿宋" w:eastAsia="仿宋" w:hAnsi="仿宋" w:cs="仿宋_GB2312" w:hint="eastAsia"/>
          <w:sz w:val="32"/>
          <w:szCs w:val="32"/>
        </w:rPr>
        <w:t>为贯彻落实《关于进一步促进科技创新的若干政策措施》（粤府〔2019〕1号）相关要求和《</w:t>
      </w:r>
      <w:bookmarkStart w:id="1" w:name="bookmark7"/>
      <w:bookmarkStart w:id="2" w:name="bookmark8"/>
      <w:bookmarkStart w:id="3" w:name="bookmark6"/>
      <w:r w:rsidRPr="00F56343">
        <w:rPr>
          <w:rFonts w:ascii="仿宋" w:eastAsia="仿宋" w:hAnsi="仿宋" w:cs="仿宋_GB2312" w:hint="eastAsia"/>
          <w:sz w:val="32"/>
          <w:szCs w:val="32"/>
        </w:rPr>
        <w:t>广东省科技企业孵化载体管理办法</w:t>
      </w:r>
      <w:bookmarkEnd w:id="1"/>
      <w:bookmarkEnd w:id="2"/>
      <w:bookmarkEnd w:id="3"/>
      <w:r w:rsidRPr="00F56343">
        <w:rPr>
          <w:rFonts w:ascii="仿宋" w:eastAsia="仿宋" w:hAnsi="仿宋" w:hint="eastAsia"/>
          <w:sz w:val="32"/>
          <w:szCs w:val="32"/>
        </w:rPr>
        <w:t>》(粤科高字〔2020〕114号）精神，</w:t>
      </w:r>
      <w:r w:rsidRPr="00F56343">
        <w:rPr>
          <w:rFonts w:ascii="仿宋" w:eastAsia="仿宋" w:hAnsi="仿宋" w:cs="仿宋_GB2312" w:hint="eastAsia"/>
          <w:sz w:val="32"/>
          <w:szCs w:val="32"/>
        </w:rPr>
        <w:t>加强我市科技企业孵化器的规范管理，引导全市科技企业孵化器科学发展，构建优良的科技创业生态，推动大众创业万众创新上新水平，</w:t>
      </w:r>
      <w:r w:rsidRPr="00F56343">
        <w:rPr>
          <w:rFonts w:ascii="仿宋" w:eastAsia="仿宋" w:hAnsi="仿宋" w:cs="华文仿宋" w:hint="eastAsia"/>
          <w:sz w:val="32"/>
          <w:szCs w:val="32"/>
        </w:rPr>
        <w:t>根据我市实际，对原制定的《关于修订印发&lt;汕尾市科技企业孵化器认定管理暂行办法&gt;的通知》（汕科字〔2016〕147号）进行修订</w:t>
      </w:r>
      <w:r w:rsidRPr="00F56343">
        <w:rPr>
          <w:rFonts w:ascii="仿宋" w:eastAsia="仿宋" w:hAnsi="仿宋" w:hint="eastAsia"/>
          <w:sz w:val="32"/>
          <w:szCs w:val="32"/>
        </w:rPr>
        <w:t>。</w:t>
      </w:r>
    </w:p>
    <w:p w:rsidR="0062181A" w:rsidRPr="00F56343" w:rsidRDefault="004B27E0">
      <w:pPr>
        <w:ind w:firstLineChars="200" w:firstLine="643"/>
        <w:rPr>
          <w:rFonts w:ascii="仿宋" w:eastAsia="仿宋" w:hAnsi="仿宋"/>
          <w:b/>
          <w:sz w:val="32"/>
          <w:szCs w:val="32"/>
        </w:rPr>
      </w:pPr>
      <w:r w:rsidRPr="00F56343">
        <w:rPr>
          <w:rFonts w:ascii="仿宋" w:eastAsia="仿宋" w:hAnsi="仿宋" w:hint="eastAsia"/>
          <w:b/>
          <w:sz w:val="32"/>
          <w:szCs w:val="32"/>
        </w:rPr>
        <w:t>二、主要依据</w:t>
      </w:r>
    </w:p>
    <w:p w:rsidR="0062181A" w:rsidRPr="00F56343" w:rsidRDefault="004B27E0">
      <w:pPr>
        <w:ind w:firstLineChars="200" w:firstLine="640"/>
        <w:rPr>
          <w:rFonts w:ascii="仿宋" w:eastAsia="仿宋" w:hAnsi="仿宋"/>
          <w:b/>
          <w:sz w:val="32"/>
          <w:szCs w:val="32"/>
        </w:rPr>
      </w:pPr>
      <w:r w:rsidRPr="00F56343">
        <w:rPr>
          <w:rFonts w:ascii="仿宋" w:eastAsia="仿宋" w:hAnsi="仿宋" w:hint="eastAsia"/>
          <w:sz w:val="32"/>
          <w:szCs w:val="32"/>
        </w:rPr>
        <w:t>主要依据</w:t>
      </w:r>
      <w:r w:rsidRPr="00F56343">
        <w:rPr>
          <w:rFonts w:ascii="仿宋" w:eastAsia="仿宋" w:hAnsi="仿宋" w:cs="华文仿宋" w:hint="eastAsia"/>
          <w:sz w:val="32"/>
          <w:szCs w:val="32"/>
        </w:rPr>
        <w:t>《广东省科学技术厅关于印发&lt;广东省科技企业孵化载体管理办法&gt;的通知》（粤科高字〔2020〕114号）</w:t>
      </w:r>
      <w:r w:rsidRPr="00F56343">
        <w:rPr>
          <w:rFonts w:ascii="仿宋" w:eastAsia="仿宋" w:hAnsi="仿宋" w:hint="eastAsia"/>
          <w:sz w:val="32"/>
          <w:szCs w:val="32"/>
        </w:rPr>
        <w:t>，结合实际工作而</w:t>
      </w:r>
      <w:r w:rsidRPr="00F56343">
        <w:rPr>
          <w:rFonts w:ascii="仿宋" w:eastAsia="仿宋" w:hAnsi="仿宋" w:cs="华文仿宋" w:hint="eastAsia"/>
          <w:sz w:val="32"/>
          <w:szCs w:val="32"/>
        </w:rPr>
        <w:t>修订</w:t>
      </w:r>
      <w:r w:rsidRPr="00F56343">
        <w:rPr>
          <w:rFonts w:ascii="仿宋" w:eastAsia="仿宋" w:hAnsi="仿宋" w:hint="eastAsia"/>
          <w:sz w:val="32"/>
          <w:szCs w:val="32"/>
        </w:rPr>
        <w:t>。</w:t>
      </w:r>
    </w:p>
    <w:p w:rsidR="0062181A" w:rsidRPr="00F56343" w:rsidRDefault="004B27E0" w:rsidP="004B27E0">
      <w:pPr>
        <w:ind w:firstLineChars="200" w:firstLine="643"/>
        <w:rPr>
          <w:rFonts w:ascii="仿宋" w:eastAsia="仿宋" w:hAnsi="仿宋" w:cs="华文仿宋"/>
          <w:b/>
          <w:sz w:val="32"/>
          <w:szCs w:val="32"/>
        </w:rPr>
      </w:pPr>
      <w:r w:rsidRPr="00F56343">
        <w:rPr>
          <w:rFonts w:ascii="仿宋" w:eastAsia="仿宋" w:hAnsi="仿宋" w:cs="华文仿宋" w:hint="eastAsia"/>
          <w:b/>
          <w:sz w:val="32"/>
          <w:szCs w:val="32"/>
        </w:rPr>
        <w:t>三、修订内容说明</w:t>
      </w:r>
    </w:p>
    <w:p w:rsidR="0062181A" w:rsidRPr="00F56343" w:rsidRDefault="004B27E0">
      <w:pPr>
        <w:widowControl/>
        <w:spacing w:line="580" w:lineRule="exact"/>
        <w:ind w:firstLineChars="200" w:firstLine="640"/>
        <w:jc w:val="left"/>
        <w:rPr>
          <w:rFonts w:ascii="仿宋" w:eastAsia="仿宋" w:hAnsi="仿宋" w:cs="华文仿宋"/>
          <w:sz w:val="32"/>
          <w:szCs w:val="32"/>
        </w:rPr>
      </w:pPr>
      <w:r w:rsidRPr="00F56343">
        <w:rPr>
          <w:rFonts w:ascii="仿宋" w:eastAsia="仿宋" w:hAnsi="仿宋" w:cs="华文仿宋" w:hint="eastAsia"/>
          <w:sz w:val="32"/>
          <w:szCs w:val="32"/>
        </w:rPr>
        <w:t>1、第一条修订依据及制订目的</w:t>
      </w:r>
      <w:r w:rsidRPr="00F56343">
        <w:rPr>
          <w:rFonts w:ascii="仿宋" w:eastAsia="仿宋" w:hAnsi="仿宋" w:cs="华文仿宋" w:hint="eastAsia"/>
          <w:kern w:val="0"/>
          <w:sz w:val="32"/>
          <w:szCs w:val="32"/>
        </w:rPr>
        <w:t>。</w:t>
      </w:r>
    </w:p>
    <w:p w:rsidR="0062181A" w:rsidRPr="00F56343" w:rsidRDefault="004B27E0">
      <w:pPr>
        <w:widowControl/>
        <w:spacing w:line="580" w:lineRule="exact"/>
        <w:ind w:firstLineChars="200" w:firstLine="640"/>
        <w:jc w:val="left"/>
        <w:rPr>
          <w:rFonts w:ascii="仿宋" w:eastAsia="仿宋" w:hAnsi="仿宋" w:cs="华文仿宋"/>
          <w:kern w:val="0"/>
          <w:sz w:val="32"/>
          <w:szCs w:val="32"/>
        </w:rPr>
      </w:pPr>
      <w:r w:rsidRPr="00F56343">
        <w:rPr>
          <w:rFonts w:ascii="仿宋" w:eastAsia="仿宋" w:hAnsi="仿宋" w:cs="华文仿宋" w:hint="eastAsia"/>
          <w:sz w:val="32"/>
          <w:szCs w:val="32"/>
        </w:rPr>
        <w:t>2、第四条修订科技企业孵化器主要功能</w:t>
      </w:r>
      <w:r w:rsidRPr="00F56343">
        <w:rPr>
          <w:rFonts w:ascii="仿宋" w:eastAsia="仿宋" w:hAnsi="仿宋" w:cs="华文仿宋" w:hint="eastAsia"/>
          <w:kern w:val="0"/>
          <w:sz w:val="32"/>
          <w:szCs w:val="32"/>
        </w:rPr>
        <w:t>。</w:t>
      </w:r>
    </w:p>
    <w:p w:rsidR="0062181A" w:rsidRPr="00F56343" w:rsidRDefault="004B27E0">
      <w:pPr>
        <w:widowControl/>
        <w:spacing w:line="580" w:lineRule="exact"/>
        <w:ind w:firstLineChars="200" w:firstLine="640"/>
        <w:jc w:val="left"/>
        <w:rPr>
          <w:rFonts w:ascii="仿宋" w:eastAsia="仿宋" w:hAnsi="仿宋" w:cs="华文仿宋"/>
          <w:kern w:val="0"/>
          <w:sz w:val="32"/>
          <w:szCs w:val="32"/>
        </w:rPr>
      </w:pPr>
      <w:r w:rsidRPr="00F56343">
        <w:rPr>
          <w:rFonts w:ascii="仿宋" w:eastAsia="仿宋" w:hAnsi="仿宋" w:cs="华文仿宋" w:hint="eastAsia"/>
          <w:kern w:val="0"/>
          <w:sz w:val="32"/>
          <w:szCs w:val="32"/>
        </w:rPr>
        <w:lastRenderedPageBreak/>
        <w:t>3、第九条规范市级孵化器名称，将市级孵化器修订为汕尾市科技企业孵化器。</w:t>
      </w:r>
    </w:p>
    <w:p w:rsidR="0062181A" w:rsidRPr="00F56343" w:rsidRDefault="004B27E0">
      <w:pPr>
        <w:widowControl/>
        <w:spacing w:line="580" w:lineRule="exact"/>
        <w:ind w:firstLineChars="200" w:firstLine="640"/>
        <w:jc w:val="left"/>
        <w:rPr>
          <w:rFonts w:ascii="仿宋" w:eastAsia="仿宋" w:hAnsi="仿宋" w:cs="华文仿宋"/>
          <w:sz w:val="32"/>
          <w:szCs w:val="32"/>
        </w:rPr>
      </w:pPr>
      <w:r w:rsidRPr="00F56343">
        <w:rPr>
          <w:rFonts w:ascii="仿宋" w:eastAsia="仿宋" w:hAnsi="仿宋" w:cs="华文仿宋" w:hint="eastAsia"/>
          <w:kern w:val="0"/>
          <w:sz w:val="32"/>
          <w:szCs w:val="32"/>
        </w:rPr>
        <w:t>4、第十条修订申报汕尾市科技企业孵化器认定条件，一是提高孵化场面积认定标准（从1000平方米，提高到2000平方米）；二是提高在孵化企业使用面积认定标准（从2/3提高到75%）；三是提高孵化专项资金认定标准（从50万提高到100万）；四是规范孵化器职业化服务队伍，明确专业孵化服务人员占比；五是明确孵化器在孵企业中已申请知识产权或拥有有效知识产权的企业占比；六是提高孵化器在孵企业数量（从10家提高到15家）；七是增加“孵化器累计企业应达到5家以上”认定标准。</w:t>
      </w:r>
    </w:p>
    <w:p w:rsidR="0062181A" w:rsidRPr="00F56343" w:rsidRDefault="004B27E0">
      <w:pPr>
        <w:widowControl/>
        <w:spacing w:line="580" w:lineRule="exact"/>
        <w:ind w:firstLineChars="200" w:firstLine="640"/>
        <w:jc w:val="left"/>
        <w:rPr>
          <w:rFonts w:ascii="仿宋" w:eastAsia="仿宋" w:hAnsi="仿宋" w:cs="华文仿宋"/>
          <w:sz w:val="32"/>
          <w:szCs w:val="32"/>
        </w:rPr>
      </w:pPr>
      <w:r w:rsidRPr="00F56343">
        <w:rPr>
          <w:rFonts w:ascii="仿宋" w:eastAsia="仿宋" w:hAnsi="仿宋" w:cs="华文仿宋" w:hint="eastAsia"/>
          <w:sz w:val="32"/>
          <w:szCs w:val="32"/>
        </w:rPr>
        <w:t>5、第十一条 完善专业孵化器认定标准。</w:t>
      </w:r>
    </w:p>
    <w:p w:rsidR="0062181A" w:rsidRPr="00F56343" w:rsidRDefault="004B27E0">
      <w:pPr>
        <w:widowControl/>
        <w:spacing w:line="580" w:lineRule="exact"/>
        <w:ind w:firstLineChars="200" w:firstLine="640"/>
        <w:jc w:val="left"/>
        <w:rPr>
          <w:rFonts w:ascii="仿宋" w:eastAsia="仿宋" w:hAnsi="仿宋" w:cs="华文仿宋"/>
          <w:sz w:val="32"/>
          <w:szCs w:val="32"/>
        </w:rPr>
      </w:pPr>
      <w:r w:rsidRPr="00F56343">
        <w:rPr>
          <w:rFonts w:ascii="仿宋" w:eastAsia="仿宋" w:hAnsi="仿宋" w:cs="华文仿宋" w:hint="eastAsia"/>
          <w:sz w:val="32"/>
          <w:szCs w:val="32"/>
        </w:rPr>
        <w:t>6、第十二条 完善在孵企业认定标准。</w:t>
      </w:r>
    </w:p>
    <w:p w:rsidR="0062181A" w:rsidRPr="00F56343" w:rsidRDefault="004B27E0">
      <w:pPr>
        <w:widowControl/>
        <w:spacing w:line="580" w:lineRule="exact"/>
        <w:ind w:firstLineChars="200" w:firstLine="640"/>
        <w:jc w:val="left"/>
        <w:rPr>
          <w:rFonts w:ascii="仿宋" w:eastAsia="仿宋" w:hAnsi="仿宋" w:cs="华文仿宋"/>
          <w:sz w:val="32"/>
          <w:szCs w:val="32"/>
        </w:rPr>
      </w:pPr>
      <w:r w:rsidRPr="00F56343">
        <w:rPr>
          <w:rFonts w:ascii="仿宋" w:eastAsia="仿宋" w:hAnsi="仿宋" w:cs="华文仿宋" w:hint="eastAsia"/>
          <w:sz w:val="32"/>
          <w:szCs w:val="32"/>
        </w:rPr>
        <w:t>7、第十三条 完善毕业企业认定标准，一是增加“3.毕业当年应认定为科技型中小企业”；二是在“</w:t>
      </w:r>
      <w:r w:rsidRPr="00F56343">
        <w:rPr>
          <w:rFonts w:ascii="仿宋" w:eastAsia="仿宋" w:hAnsi="仿宋" w:cs="仿宋" w:hint="eastAsia"/>
          <w:sz w:val="32"/>
          <w:szCs w:val="32"/>
        </w:rPr>
        <w:t>6.被兼并、收购或在包括主板、中小板、创业板、科创板、 新三板等国内外资本市场挂牌、上市。</w:t>
      </w:r>
      <w:r w:rsidRPr="00F56343">
        <w:rPr>
          <w:rFonts w:ascii="仿宋" w:eastAsia="仿宋" w:hAnsi="仿宋" w:cs="华文仿宋" w:hint="eastAsia"/>
          <w:sz w:val="32"/>
          <w:szCs w:val="32"/>
        </w:rPr>
        <w:t>”增加</w:t>
      </w:r>
      <w:r w:rsidRPr="00F56343">
        <w:rPr>
          <w:rFonts w:ascii="仿宋" w:eastAsia="仿宋" w:hAnsi="仿宋" w:cs="仿宋" w:hint="eastAsia"/>
          <w:kern w:val="0"/>
          <w:sz w:val="32"/>
          <w:szCs w:val="32"/>
          <w:lang w:bidi="ar"/>
        </w:rPr>
        <w:t>广东股权交易中心汕尾运营中心</w:t>
      </w:r>
      <w:r w:rsidRPr="00F56343">
        <w:rPr>
          <w:rFonts w:ascii="仿宋" w:eastAsia="仿宋" w:hAnsi="仿宋" w:cs="华文仿宋" w:hint="eastAsia"/>
          <w:sz w:val="32"/>
          <w:szCs w:val="32"/>
        </w:rPr>
        <w:t>。</w:t>
      </w:r>
    </w:p>
    <w:p w:rsidR="0062181A" w:rsidRPr="00F56343" w:rsidRDefault="004B27E0">
      <w:pPr>
        <w:widowControl/>
        <w:spacing w:line="580" w:lineRule="exact"/>
        <w:ind w:firstLineChars="200" w:firstLine="640"/>
        <w:jc w:val="left"/>
        <w:rPr>
          <w:rFonts w:ascii="仿宋" w:eastAsia="仿宋" w:hAnsi="仿宋" w:cs="仿宋"/>
          <w:sz w:val="32"/>
          <w:szCs w:val="32"/>
        </w:rPr>
      </w:pPr>
      <w:r w:rsidRPr="00F56343">
        <w:rPr>
          <w:rFonts w:ascii="仿宋" w:eastAsia="仿宋" w:hAnsi="仿宋" w:cs="华文仿宋" w:hint="eastAsia"/>
          <w:sz w:val="32"/>
          <w:szCs w:val="32"/>
        </w:rPr>
        <w:t xml:space="preserve">8、第十五条 </w:t>
      </w:r>
      <w:r w:rsidRPr="00F56343">
        <w:rPr>
          <w:rFonts w:ascii="仿宋" w:eastAsia="仿宋" w:hAnsi="仿宋" w:cs="仿宋" w:hint="eastAsia"/>
          <w:sz w:val="32"/>
          <w:szCs w:val="32"/>
        </w:rPr>
        <w:t>在“10.孵化器与合作的中介服务机构（包括法律事务所、会计事务所、咨询机构和风险投资机构等金融机构）签署的为在孵企业服务的合作协议的复印件。”增加“提供已建成的线上服务平台资料；”。</w:t>
      </w:r>
    </w:p>
    <w:p w:rsidR="00D72F7B" w:rsidRPr="00F56343" w:rsidRDefault="004B27E0">
      <w:pPr>
        <w:widowControl/>
        <w:spacing w:line="580" w:lineRule="exact"/>
        <w:ind w:firstLineChars="200" w:firstLine="640"/>
        <w:jc w:val="left"/>
        <w:rPr>
          <w:rFonts w:ascii="仿宋" w:eastAsia="仿宋" w:hAnsi="仿宋" w:cs="仿宋" w:hint="eastAsia"/>
          <w:sz w:val="32"/>
          <w:szCs w:val="32"/>
        </w:rPr>
      </w:pPr>
      <w:r w:rsidRPr="00F56343">
        <w:rPr>
          <w:rFonts w:ascii="仿宋" w:eastAsia="仿宋" w:hAnsi="仿宋" w:cs="仿宋" w:hint="eastAsia"/>
          <w:sz w:val="32"/>
          <w:szCs w:val="32"/>
        </w:rPr>
        <w:t>9、</w:t>
      </w:r>
      <w:r w:rsidR="00D72F7B" w:rsidRPr="00F56343">
        <w:rPr>
          <w:rFonts w:ascii="仿宋" w:eastAsia="仿宋" w:hAnsi="仿宋" w:cs="仿宋" w:hint="eastAsia"/>
          <w:sz w:val="32"/>
          <w:szCs w:val="32"/>
        </w:rPr>
        <w:t>删除第十八条内容</w:t>
      </w:r>
    </w:p>
    <w:p w:rsidR="0062181A" w:rsidRPr="00F56343" w:rsidRDefault="00D72F7B">
      <w:pPr>
        <w:widowControl/>
        <w:spacing w:line="580" w:lineRule="exact"/>
        <w:ind w:firstLineChars="200" w:firstLine="640"/>
        <w:jc w:val="left"/>
        <w:rPr>
          <w:rFonts w:ascii="仿宋" w:eastAsia="仿宋" w:hAnsi="仿宋" w:cs="仿宋"/>
          <w:sz w:val="32"/>
          <w:szCs w:val="32"/>
        </w:rPr>
      </w:pPr>
      <w:r w:rsidRPr="00F56343">
        <w:rPr>
          <w:rFonts w:ascii="仿宋" w:eastAsia="仿宋" w:hAnsi="仿宋" w:cs="仿宋" w:hint="eastAsia"/>
          <w:sz w:val="32"/>
          <w:szCs w:val="32"/>
        </w:rPr>
        <w:lastRenderedPageBreak/>
        <w:t>10、</w:t>
      </w:r>
      <w:r w:rsidR="004B27E0" w:rsidRPr="00F56343">
        <w:rPr>
          <w:rFonts w:ascii="仿宋" w:eastAsia="仿宋" w:hAnsi="仿宋" w:cs="仿宋" w:hint="eastAsia"/>
          <w:sz w:val="32"/>
          <w:szCs w:val="32"/>
        </w:rPr>
        <w:t>第二十条 增加“可纳入科技创新券发放范围”内容。</w:t>
      </w:r>
    </w:p>
    <w:p w:rsidR="0062181A" w:rsidRPr="00F56343" w:rsidRDefault="004B27E0">
      <w:pPr>
        <w:widowControl/>
        <w:spacing w:line="580" w:lineRule="exact"/>
        <w:ind w:firstLineChars="200" w:firstLine="640"/>
        <w:jc w:val="left"/>
        <w:rPr>
          <w:rFonts w:ascii="仿宋" w:eastAsia="仿宋" w:hAnsi="仿宋" w:cs="华文仿宋"/>
          <w:sz w:val="32"/>
          <w:szCs w:val="32"/>
        </w:rPr>
      </w:pPr>
      <w:r w:rsidRPr="00F56343">
        <w:rPr>
          <w:rFonts w:ascii="仿宋" w:eastAsia="仿宋" w:hAnsi="仿宋" w:cs="华文仿宋" w:hint="eastAsia"/>
          <w:sz w:val="32"/>
          <w:szCs w:val="32"/>
        </w:rPr>
        <w:t>1</w:t>
      </w:r>
      <w:r w:rsidR="00D72F7B" w:rsidRPr="00F56343">
        <w:rPr>
          <w:rFonts w:ascii="仿宋" w:eastAsia="仿宋" w:hAnsi="仿宋" w:cs="华文仿宋" w:hint="eastAsia"/>
          <w:sz w:val="32"/>
          <w:szCs w:val="32"/>
        </w:rPr>
        <w:t>1</w:t>
      </w:r>
      <w:r w:rsidRPr="00F56343">
        <w:rPr>
          <w:rFonts w:ascii="仿宋" w:eastAsia="仿宋" w:hAnsi="仿宋" w:cs="华文仿宋" w:hint="eastAsia"/>
          <w:sz w:val="32"/>
          <w:szCs w:val="32"/>
        </w:rPr>
        <w:t>、原制定的《关于修订印发&lt;汕尾市科技企业孵化器认定管理暂行办法&gt;的通知》（汕科字〔2016〕147号）内容，除上述条款作相应修订外，其他不作变动。</w:t>
      </w:r>
    </w:p>
    <w:p w:rsidR="0062181A" w:rsidRPr="00F56343" w:rsidRDefault="0062181A">
      <w:pPr>
        <w:rPr>
          <w:rFonts w:ascii="仿宋" w:eastAsia="仿宋" w:hAnsi="仿宋"/>
          <w:sz w:val="32"/>
          <w:szCs w:val="32"/>
        </w:rPr>
      </w:pPr>
    </w:p>
    <w:p w:rsidR="0062181A" w:rsidRPr="00F56343" w:rsidRDefault="0062181A">
      <w:pPr>
        <w:rPr>
          <w:rFonts w:ascii="仿宋" w:eastAsia="仿宋" w:hAnsi="仿宋"/>
          <w:sz w:val="32"/>
          <w:szCs w:val="32"/>
        </w:rPr>
      </w:pPr>
    </w:p>
    <w:p w:rsidR="0062181A" w:rsidRPr="00F56343" w:rsidRDefault="004B27E0">
      <w:pPr>
        <w:jc w:val="center"/>
        <w:rPr>
          <w:rFonts w:ascii="仿宋" w:eastAsia="仿宋" w:hAnsi="仿宋"/>
        </w:rPr>
      </w:pPr>
      <w:r w:rsidRPr="00F56343">
        <w:rPr>
          <w:rFonts w:ascii="仿宋" w:eastAsia="仿宋" w:hAnsi="仿宋" w:hint="eastAsia"/>
          <w:sz w:val="32"/>
          <w:szCs w:val="32"/>
        </w:rPr>
        <w:t xml:space="preserve">                                 汕尾市科学技术局</w:t>
      </w:r>
      <w:r w:rsidRPr="00F56343">
        <w:rPr>
          <w:rFonts w:ascii="仿宋" w:eastAsia="仿宋" w:hAnsi="仿宋" w:hint="eastAsia"/>
          <w:sz w:val="32"/>
          <w:szCs w:val="32"/>
        </w:rPr>
        <w:tab/>
      </w:r>
      <w:r w:rsidRPr="00F56343">
        <w:rPr>
          <w:rFonts w:ascii="仿宋" w:eastAsia="仿宋" w:hAnsi="仿宋" w:hint="eastAsia"/>
          <w:sz w:val="32"/>
          <w:szCs w:val="32"/>
        </w:rPr>
        <w:tab/>
        <w:t xml:space="preserve">    </w:t>
      </w:r>
      <w:r w:rsidRPr="00F56343">
        <w:rPr>
          <w:rFonts w:ascii="仿宋" w:eastAsia="仿宋" w:hAnsi="仿宋" w:hint="eastAsia"/>
          <w:sz w:val="32"/>
          <w:szCs w:val="32"/>
        </w:rPr>
        <w:tab/>
      </w:r>
      <w:r w:rsidRPr="00F56343">
        <w:rPr>
          <w:rFonts w:ascii="仿宋" w:eastAsia="仿宋" w:hAnsi="仿宋" w:hint="eastAsia"/>
          <w:sz w:val="32"/>
          <w:szCs w:val="32"/>
        </w:rPr>
        <w:tab/>
        <w:t xml:space="preserve">                      2020年7月22日</w:t>
      </w:r>
    </w:p>
    <w:p w:rsidR="0062181A" w:rsidRPr="00F56343" w:rsidRDefault="0062181A"/>
    <w:bookmarkEnd w:id="0"/>
    <w:p w:rsidR="0062181A" w:rsidRPr="00F56343" w:rsidRDefault="0062181A"/>
    <w:sectPr w:rsidR="0062181A" w:rsidRPr="00F56343">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F5" w:rsidRDefault="004B27E0">
      <w:r>
        <w:separator/>
      </w:r>
    </w:p>
  </w:endnote>
  <w:endnote w:type="continuationSeparator" w:id="0">
    <w:p w:rsidR="00271CF5" w:rsidRDefault="004B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仿宋">
    <w:altName w:val="华文中宋"/>
    <w:charset w:val="86"/>
    <w:family w:val="auto"/>
    <w:pitch w:val="default"/>
    <w:sig w:usb0="00000000"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1A" w:rsidRDefault="004B27E0">
    <w:pPr>
      <w:pStyle w:val="a3"/>
      <w:framePr w:wrap="around" w:vAnchor="text" w:hAnchor="margin" w:xAlign="right" w:y="1"/>
      <w:rPr>
        <w:rStyle w:val="a5"/>
      </w:rPr>
    </w:pPr>
    <w:r>
      <w:fldChar w:fldCharType="begin"/>
    </w:r>
    <w:r>
      <w:rPr>
        <w:rStyle w:val="a5"/>
      </w:rPr>
      <w:instrText xml:space="preserve">PAGE  </w:instrText>
    </w:r>
    <w:r>
      <w:fldChar w:fldCharType="end"/>
    </w:r>
  </w:p>
  <w:p w:rsidR="0062181A" w:rsidRDefault="0062181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1A" w:rsidRDefault="004B27E0">
    <w:pPr>
      <w:pStyle w:val="a3"/>
      <w:framePr w:wrap="around" w:vAnchor="text" w:hAnchor="margin" w:xAlign="right" w:y="1"/>
      <w:rPr>
        <w:rStyle w:val="a5"/>
      </w:rPr>
    </w:pPr>
    <w:r>
      <w:fldChar w:fldCharType="begin"/>
    </w:r>
    <w:r>
      <w:rPr>
        <w:rStyle w:val="a5"/>
      </w:rPr>
      <w:instrText xml:space="preserve">PAGE  </w:instrText>
    </w:r>
    <w:r>
      <w:fldChar w:fldCharType="separate"/>
    </w:r>
    <w:r w:rsidR="00F56343">
      <w:rPr>
        <w:rStyle w:val="a5"/>
        <w:noProof/>
      </w:rPr>
      <w:t>2</w:t>
    </w:r>
    <w:r>
      <w:fldChar w:fldCharType="end"/>
    </w:r>
  </w:p>
  <w:p w:rsidR="0062181A" w:rsidRDefault="0062181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F5" w:rsidRDefault="004B27E0">
      <w:r>
        <w:separator/>
      </w:r>
    </w:p>
  </w:footnote>
  <w:footnote w:type="continuationSeparator" w:id="0">
    <w:p w:rsidR="00271CF5" w:rsidRDefault="004B2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1A"/>
    <w:rsid w:val="00271CF5"/>
    <w:rsid w:val="004B27E0"/>
    <w:rsid w:val="0062181A"/>
    <w:rsid w:val="00D72F7B"/>
    <w:rsid w:val="00F56343"/>
    <w:rsid w:val="06D255BC"/>
    <w:rsid w:val="07AB7249"/>
    <w:rsid w:val="107B5623"/>
    <w:rsid w:val="128B31D5"/>
    <w:rsid w:val="17E13CE0"/>
    <w:rsid w:val="1B2A727B"/>
    <w:rsid w:val="232C2B28"/>
    <w:rsid w:val="285A0B5B"/>
    <w:rsid w:val="299571BC"/>
    <w:rsid w:val="2BA76618"/>
    <w:rsid w:val="365504EB"/>
    <w:rsid w:val="3FA24A59"/>
    <w:rsid w:val="49A7480C"/>
    <w:rsid w:val="4D215158"/>
    <w:rsid w:val="4F3A204A"/>
    <w:rsid w:val="4FC805FB"/>
    <w:rsid w:val="54D25753"/>
    <w:rsid w:val="576B3F1B"/>
    <w:rsid w:val="609A59B2"/>
    <w:rsid w:val="636A3751"/>
    <w:rsid w:val="639E59BE"/>
    <w:rsid w:val="76B2425E"/>
    <w:rsid w:val="773A3AD7"/>
    <w:rsid w:val="7F24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叶淮河</cp:lastModifiedBy>
  <cp:revision>4</cp:revision>
  <cp:lastPrinted>2020-07-22T03:12:00Z</cp:lastPrinted>
  <dcterms:created xsi:type="dcterms:W3CDTF">2014-10-29T12:08:00Z</dcterms:created>
  <dcterms:modified xsi:type="dcterms:W3CDTF">2020-07-23T08:29:00Z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