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方正小标宋简体" w:hAnsi="仿宋" w:eastAsia="方正小标宋简体" w:cs="方正仿宋简体"/>
          <w:color w:val="000000"/>
          <w:sz w:val="32"/>
          <w:szCs w:val="32"/>
        </w:rPr>
      </w:pPr>
      <w:bookmarkStart w:id="0" w:name="_GoBack"/>
      <w:r>
        <w:rPr>
          <w:rFonts w:hint="eastAsia" w:ascii="方正小标宋简体" w:hAnsi="仿宋" w:eastAsia="方正小标宋简体" w:cs="方正仿宋简体"/>
          <w:color w:val="000000"/>
          <w:sz w:val="32"/>
          <w:szCs w:val="32"/>
          <w:lang w:eastAsia="zh-CN"/>
        </w:rPr>
        <w:t>陆丰</w:t>
      </w:r>
      <w:r>
        <w:rPr>
          <w:rFonts w:hint="eastAsia" w:ascii="方正小标宋简体" w:hAnsi="仿宋" w:eastAsia="方正小标宋简体" w:cs="方正仿宋简体"/>
          <w:color w:val="000000"/>
          <w:sz w:val="32"/>
          <w:szCs w:val="32"/>
        </w:rPr>
        <w:t>市五金制品产品质量监督抽查实施细则</w:t>
      </w:r>
      <w:bookmarkEnd w:id="0"/>
    </w:p>
    <w:p>
      <w:pPr>
        <w:snapToGrid w:val="0"/>
        <w:spacing w:line="440" w:lineRule="exact"/>
        <w:ind w:firstLine="359" w:firstLineChars="171"/>
        <w:rPr>
          <w:rFonts w:ascii="宋体" w:hAnsi="宋体"/>
          <w:color w:val="000000"/>
          <w:szCs w:val="21"/>
        </w:rPr>
      </w:pPr>
    </w:p>
    <w:p>
      <w:pPr>
        <w:snapToGrid w:val="0"/>
        <w:spacing w:line="440" w:lineRule="exact"/>
        <w:rPr>
          <w:rFonts w:hint="eastAsia" w:ascii="宋体" w:hAnsi="宋体" w:cs="宋体"/>
          <w:color w:val="000000"/>
          <w:szCs w:val="21"/>
        </w:rPr>
      </w:pPr>
      <w:r>
        <w:rPr>
          <w:rFonts w:hint="eastAsia" w:ascii="宋体" w:hAnsi="宋体" w:cs="宋体"/>
          <w:color w:val="000000"/>
          <w:szCs w:val="21"/>
        </w:rPr>
        <w:t>1 抽样方法</w:t>
      </w:r>
    </w:p>
    <w:p>
      <w:pPr>
        <w:spacing w:line="360" w:lineRule="auto"/>
        <w:ind w:firstLine="420"/>
        <w:rPr>
          <w:rFonts w:hint="eastAsia" w:ascii="宋体" w:hAnsi="宋体"/>
          <w:b/>
          <w:color w:val="000000"/>
          <w:szCs w:val="21"/>
        </w:rPr>
      </w:pPr>
      <w:r>
        <w:rPr>
          <w:rFonts w:hint="eastAsia" w:ascii="宋体" w:hAnsi="宋体"/>
          <w:bCs/>
          <w:color w:val="000000"/>
          <w:szCs w:val="21"/>
        </w:rPr>
        <w:t>在企业成品仓库内随机抽取经企业检验合格或以任何方式表明合格的产品。</w:t>
      </w:r>
    </w:p>
    <w:p>
      <w:pPr>
        <w:spacing w:line="360" w:lineRule="auto"/>
        <w:ind w:firstLine="420"/>
        <w:rPr>
          <w:rFonts w:hint="eastAsia" w:ascii="宋体" w:hAnsi="宋体"/>
          <w:b/>
          <w:color w:val="000000"/>
          <w:szCs w:val="21"/>
        </w:rPr>
      </w:pPr>
      <w:r>
        <w:rPr>
          <w:rFonts w:hint="eastAsia" w:ascii="宋体" w:hAnsi="宋体"/>
          <w:bCs/>
          <w:color w:val="000000"/>
          <w:szCs w:val="21"/>
        </w:rPr>
        <w:t>同一品种、规格和等级的产品数量应不少于50套。</w:t>
      </w:r>
    </w:p>
    <w:p>
      <w:pPr>
        <w:snapToGrid w:val="0"/>
        <w:spacing w:line="440" w:lineRule="exact"/>
        <w:rPr>
          <w:rFonts w:hint="eastAsia" w:ascii="宋体" w:hAnsi="宋体" w:cs="Sim Sun"/>
          <w:bCs/>
          <w:color w:val="000000"/>
          <w:kern w:val="0"/>
          <w:szCs w:val="21"/>
        </w:rPr>
      </w:pPr>
      <w:r>
        <w:rPr>
          <w:rFonts w:hint="eastAsia" w:ascii="宋体" w:hAnsi="宋体" w:cs="Sim Sun"/>
          <w:bCs/>
          <w:color w:val="000000"/>
          <w:kern w:val="0"/>
          <w:szCs w:val="21"/>
        </w:rPr>
        <w:t>在生产企业成品库中经检验合格产品中随机抽取样品20套，其中10套送检验单位，10套为保留样品，封存在受检单位，家具用连接件随机抽取样品（含偏心体、连接螺杆、预埋螺母）100套，其中50套送检验单位，50套为保留样品，封存在受检单位。</w:t>
      </w:r>
    </w:p>
    <w:p>
      <w:pPr>
        <w:snapToGrid w:val="0"/>
        <w:spacing w:line="440" w:lineRule="exact"/>
        <w:rPr>
          <w:rFonts w:hint="eastAsia" w:ascii="宋体" w:hAnsi="宋体" w:cs="宋体"/>
          <w:color w:val="000000"/>
          <w:szCs w:val="21"/>
        </w:rPr>
      </w:pPr>
      <w:r>
        <w:rPr>
          <w:rFonts w:hint="eastAsia" w:ascii="宋体" w:hAnsi="宋体" w:cs="宋体"/>
          <w:color w:val="000000"/>
          <w:szCs w:val="21"/>
        </w:rPr>
        <w:t>2 检验依据</w:t>
      </w:r>
    </w:p>
    <w:p>
      <w:pPr>
        <w:spacing w:line="360" w:lineRule="auto"/>
        <w:jc w:val="center"/>
        <w:rPr>
          <w:rFonts w:hint="eastAsia" w:ascii="宋体" w:hAnsi="宋体"/>
          <w:b/>
          <w:color w:val="000000"/>
          <w:sz w:val="18"/>
          <w:szCs w:val="18"/>
        </w:rPr>
      </w:pPr>
      <w:r>
        <w:rPr>
          <w:rFonts w:hint="eastAsia" w:ascii="宋体" w:hAnsi="宋体"/>
          <w:b/>
          <w:color w:val="000000"/>
          <w:sz w:val="18"/>
          <w:szCs w:val="18"/>
        </w:rPr>
        <w:t>锌合金压铸件检验项目及重要程度分类</w:t>
      </w:r>
    </w:p>
    <w:tbl>
      <w:tblPr>
        <w:tblStyle w:val="3"/>
        <w:tblW w:w="94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1941"/>
        <w:gridCol w:w="990"/>
        <w:gridCol w:w="1230"/>
        <w:gridCol w:w="935"/>
        <w:gridCol w:w="1134"/>
        <w:gridCol w:w="6"/>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563" w:type="dxa"/>
            <w:vAlign w:val="center"/>
          </w:tcPr>
          <w:p>
            <w:pPr>
              <w:jc w:val="center"/>
              <w:rPr>
                <w:rFonts w:hint="eastAsia" w:ascii="宋体" w:hAnsi="宋体" w:cs="宋体"/>
                <w:b/>
                <w:bCs/>
                <w:sz w:val="18"/>
                <w:szCs w:val="18"/>
              </w:rPr>
            </w:pPr>
            <w:r>
              <w:rPr>
                <w:rFonts w:hint="eastAsia" w:ascii="宋体" w:hAnsi="宋体" w:cs="宋体"/>
                <w:b/>
                <w:bCs/>
                <w:sz w:val="18"/>
                <w:szCs w:val="18"/>
              </w:rPr>
              <w:t>序号</w:t>
            </w:r>
          </w:p>
        </w:tc>
        <w:tc>
          <w:tcPr>
            <w:tcW w:w="1738" w:type="dxa"/>
            <w:vAlign w:val="center"/>
          </w:tcPr>
          <w:p>
            <w:pPr>
              <w:jc w:val="center"/>
              <w:rPr>
                <w:rFonts w:hint="eastAsia" w:ascii="宋体" w:hAnsi="宋体" w:cs="宋体"/>
                <w:b/>
                <w:bCs/>
                <w:sz w:val="18"/>
                <w:szCs w:val="18"/>
              </w:rPr>
            </w:pPr>
            <w:r>
              <w:rPr>
                <w:rFonts w:hint="eastAsia" w:ascii="宋体" w:hAnsi="宋体" w:cs="宋体"/>
                <w:b/>
                <w:bCs/>
                <w:sz w:val="18"/>
                <w:szCs w:val="18"/>
              </w:rPr>
              <w:t>检验项目</w:t>
            </w:r>
          </w:p>
        </w:tc>
        <w:tc>
          <w:tcPr>
            <w:tcW w:w="1941" w:type="dxa"/>
            <w:vAlign w:val="center"/>
          </w:tcPr>
          <w:p>
            <w:pPr>
              <w:jc w:val="center"/>
              <w:rPr>
                <w:rFonts w:hint="eastAsia" w:ascii="宋体" w:hAnsi="宋体" w:cs="宋体"/>
                <w:b/>
                <w:bCs/>
                <w:sz w:val="18"/>
                <w:szCs w:val="18"/>
              </w:rPr>
            </w:pPr>
            <w:r>
              <w:rPr>
                <w:rFonts w:hint="eastAsia" w:ascii="宋体" w:hAnsi="宋体" w:cs="宋体"/>
                <w:b/>
                <w:bCs/>
                <w:color w:val="000000"/>
                <w:sz w:val="18"/>
                <w:szCs w:val="18"/>
              </w:rPr>
              <w:t>依据法律法规或标准</w:t>
            </w:r>
          </w:p>
        </w:tc>
        <w:tc>
          <w:tcPr>
            <w:tcW w:w="990" w:type="dxa"/>
            <w:vAlign w:val="center"/>
          </w:tcPr>
          <w:p>
            <w:pPr>
              <w:jc w:val="center"/>
              <w:rPr>
                <w:rFonts w:hint="eastAsia" w:ascii="宋体" w:hAnsi="宋体" w:cs="宋体"/>
                <w:b/>
                <w:bCs/>
                <w:sz w:val="18"/>
                <w:szCs w:val="18"/>
              </w:rPr>
            </w:pPr>
            <w:r>
              <w:rPr>
                <w:rFonts w:hint="eastAsia" w:ascii="宋体" w:hAnsi="宋体" w:cs="宋体"/>
                <w:b/>
                <w:bCs/>
                <w:sz w:val="18"/>
                <w:szCs w:val="18"/>
              </w:rPr>
              <w:t>强制性</w:t>
            </w:r>
          </w:p>
        </w:tc>
        <w:tc>
          <w:tcPr>
            <w:tcW w:w="1230" w:type="dxa"/>
            <w:vAlign w:val="center"/>
          </w:tcPr>
          <w:p>
            <w:pPr>
              <w:jc w:val="center"/>
              <w:rPr>
                <w:rFonts w:hint="eastAsia" w:ascii="宋体" w:hAnsi="宋体" w:cs="宋体"/>
                <w:b/>
                <w:bCs/>
                <w:sz w:val="18"/>
                <w:szCs w:val="18"/>
              </w:rPr>
            </w:pPr>
            <w:r>
              <w:rPr>
                <w:rFonts w:hint="eastAsia" w:ascii="宋体" w:cs="Sim Sun"/>
                <w:b/>
                <w:kern w:val="0"/>
                <w:sz w:val="18"/>
                <w:szCs w:val="18"/>
              </w:rPr>
              <w:t>非强制性</w:t>
            </w:r>
          </w:p>
        </w:tc>
        <w:tc>
          <w:tcPr>
            <w:tcW w:w="935" w:type="dxa"/>
            <w:vAlign w:val="center"/>
          </w:tcPr>
          <w:p>
            <w:pPr>
              <w:jc w:val="center"/>
              <w:rPr>
                <w:rFonts w:hint="eastAsia" w:ascii="宋体" w:hAnsi="宋体" w:cs="宋体"/>
                <w:b/>
                <w:bCs/>
                <w:sz w:val="18"/>
                <w:szCs w:val="18"/>
              </w:rPr>
            </w:pPr>
            <w:r>
              <w:rPr>
                <w:rFonts w:hint="eastAsia" w:ascii="宋体" w:hAnsi="宋体"/>
                <w:b/>
                <w:sz w:val="18"/>
                <w:szCs w:val="18"/>
              </w:rPr>
              <w:t>重要项</w:t>
            </w:r>
            <w:r>
              <w:rPr>
                <w:rFonts w:hint="eastAsia" w:ascii="宋体" w:hAnsi="宋体" w:cs="宋体"/>
                <w:b/>
                <w:bCs/>
                <w:color w:val="000000"/>
                <w:sz w:val="18"/>
                <w:szCs w:val="18"/>
              </w:rPr>
              <w:t xml:space="preserve"> </w:t>
            </w:r>
          </w:p>
        </w:tc>
        <w:tc>
          <w:tcPr>
            <w:tcW w:w="1140" w:type="dxa"/>
            <w:gridSpan w:val="2"/>
            <w:vAlign w:val="center"/>
          </w:tcPr>
          <w:p>
            <w:pPr>
              <w:jc w:val="center"/>
              <w:rPr>
                <w:rFonts w:hint="eastAsia" w:ascii="宋体" w:hAnsi="宋体" w:cs="宋体"/>
                <w:b/>
                <w:bCs/>
                <w:color w:val="000000"/>
                <w:sz w:val="18"/>
                <w:szCs w:val="18"/>
              </w:rPr>
            </w:pPr>
            <w:r>
              <w:rPr>
                <w:rFonts w:hint="eastAsia" w:ascii="宋体" w:hAnsi="宋体"/>
                <w:b/>
                <w:sz w:val="18"/>
                <w:szCs w:val="18"/>
              </w:rPr>
              <w:t>较重要项</w:t>
            </w:r>
          </w:p>
        </w:tc>
        <w:tc>
          <w:tcPr>
            <w:tcW w:w="880" w:type="dxa"/>
            <w:vAlign w:val="center"/>
          </w:tcPr>
          <w:p>
            <w:pPr>
              <w:jc w:val="center"/>
              <w:rPr>
                <w:rFonts w:hint="eastAsia" w:ascii="宋体" w:hAnsi="宋体" w:cs="宋体"/>
                <w:b/>
                <w:bCs/>
                <w:color w:val="000000"/>
                <w:sz w:val="18"/>
                <w:szCs w:val="18"/>
              </w:rPr>
            </w:pPr>
            <w:r>
              <w:rPr>
                <w:rFonts w:hint="eastAsia"/>
                <w:b/>
                <w:sz w:val="18"/>
                <w:szCs w:val="18"/>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63"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1</w:t>
            </w:r>
          </w:p>
        </w:tc>
        <w:tc>
          <w:tcPr>
            <w:tcW w:w="1738"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化学成分</w:t>
            </w:r>
          </w:p>
        </w:tc>
        <w:tc>
          <w:tcPr>
            <w:tcW w:w="1941" w:type="dxa"/>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13821-2009 </w:t>
            </w:r>
          </w:p>
        </w:tc>
        <w:tc>
          <w:tcPr>
            <w:tcW w:w="990" w:type="dxa"/>
            <w:vAlign w:val="center"/>
          </w:tcPr>
          <w:p>
            <w:pPr>
              <w:snapToGrid w:val="0"/>
              <w:jc w:val="center"/>
              <w:rPr>
                <w:rFonts w:hint="eastAsia" w:ascii="宋体" w:hAnsi="宋体" w:cs="宋体"/>
                <w:color w:val="000000"/>
                <w:sz w:val="18"/>
                <w:szCs w:val="18"/>
              </w:rPr>
            </w:pPr>
          </w:p>
        </w:tc>
        <w:tc>
          <w:tcPr>
            <w:tcW w:w="1230"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935" w:type="dxa"/>
            <w:vAlign w:val="center"/>
          </w:tcPr>
          <w:p>
            <w:pPr>
              <w:jc w:val="center"/>
              <w:rPr>
                <w:rFonts w:hint="eastAsia" w:ascii="宋体" w:hAnsi="宋体" w:cs="宋体"/>
                <w:color w:val="000000"/>
                <w:sz w:val="18"/>
                <w:szCs w:val="18"/>
              </w:rPr>
            </w:pPr>
            <w:r>
              <w:rPr>
                <w:rFonts w:hint="eastAsia" w:ascii="宋体" w:hAnsi="宋体" w:cs="宋体"/>
                <w:color w:val="000000"/>
                <w:sz w:val="18"/>
                <w:szCs w:val="18"/>
              </w:rPr>
              <w:t>●</w:t>
            </w:r>
          </w:p>
        </w:tc>
        <w:tc>
          <w:tcPr>
            <w:tcW w:w="1134" w:type="dxa"/>
            <w:vAlign w:val="center"/>
          </w:tcPr>
          <w:p>
            <w:pPr>
              <w:jc w:val="center"/>
              <w:rPr>
                <w:rFonts w:hint="eastAsia" w:ascii="宋体" w:hAnsi="宋体" w:cs="宋体"/>
                <w:color w:val="000000"/>
                <w:sz w:val="18"/>
                <w:szCs w:val="18"/>
              </w:rPr>
            </w:pPr>
          </w:p>
        </w:tc>
        <w:tc>
          <w:tcPr>
            <w:tcW w:w="886" w:type="dxa"/>
            <w:gridSpan w:val="2"/>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63"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2</w:t>
            </w:r>
          </w:p>
        </w:tc>
        <w:tc>
          <w:tcPr>
            <w:tcW w:w="1738"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表面质量</w:t>
            </w:r>
          </w:p>
        </w:tc>
        <w:tc>
          <w:tcPr>
            <w:tcW w:w="1941" w:type="dxa"/>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GB/T 13821-2009 </w:t>
            </w:r>
          </w:p>
        </w:tc>
        <w:tc>
          <w:tcPr>
            <w:tcW w:w="990" w:type="dxa"/>
            <w:vAlign w:val="center"/>
          </w:tcPr>
          <w:p>
            <w:pPr>
              <w:snapToGrid w:val="0"/>
              <w:jc w:val="center"/>
              <w:rPr>
                <w:rFonts w:hint="eastAsia" w:ascii="宋体" w:hAnsi="宋体" w:cs="宋体"/>
                <w:color w:val="000000"/>
                <w:sz w:val="18"/>
                <w:szCs w:val="18"/>
              </w:rPr>
            </w:pPr>
          </w:p>
        </w:tc>
        <w:tc>
          <w:tcPr>
            <w:tcW w:w="1230"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935" w:type="dxa"/>
            <w:vAlign w:val="center"/>
          </w:tcPr>
          <w:p>
            <w:pPr>
              <w:jc w:val="center"/>
              <w:rPr>
                <w:rFonts w:hint="eastAsia" w:ascii="宋体" w:hAnsi="宋体" w:cs="宋体"/>
                <w:color w:val="000000"/>
                <w:sz w:val="18"/>
                <w:szCs w:val="18"/>
              </w:rPr>
            </w:pPr>
          </w:p>
        </w:tc>
        <w:tc>
          <w:tcPr>
            <w:tcW w:w="1134" w:type="dxa"/>
            <w:vAlign w:val="center"/>
          </w:tcPr>
          <w:p>
            <w:pPr>
              <w:jc w:val="center"/>
              <w:rPr>
                <w:rFonts w:hint="eastAsia" w:ascii="宋体" w:hAnsi="宋体" w:cs="宋体"/>
                <w:color w:val="000000"/>
                <w:sz w:val="18"/>
                <w:szCs w:val="18"/>
              </w:rPr>
            </w:pPr>
            <w:r>
              <w:rPr>
                <w:rFonts w:hint="eastAsia" w:ascii="宋体" w:hAnsi="宋体" w:cs="宋体"/>
                <w:color w:val="000000"/>
                <w:sz w:val="18"/>
                <w:szCs w:val="18"/>
              </w:rPr>
              <w:t>●</w:t>
            </w:r>
          </w:p>
        </w:tc>
        <w:tc>
          <w:tcPr>
            <w:tcW w:w="886" w:type="dxa"/>
            <w:gridSpan w:val="2"/>
            <w:vAlign w:val="center"/>
          </w:tcPr>
          <w:p>
            <w:pPr>
              <w:widowControl/>
              <w:jc w:val="center"/>
              <w:rPr>
                <w:rFonts w:hint="eastAsia" w:ascii="宋体" w:hAnsi="宋体" w:cs="宋体"/>
                <w:color w:val="000000"/>
                <w:sz w:val="18"/>
                <w:szCs w:val="18"/>
              </w:rPr>
            </w:pPr>
          </w:p>
        </w:tc>
      </w:tr>
    </w:tbl>
    <w:p>
      <w:pPr>
        <w:spacing w:line="360" w:lineRule="auto"/>
        <w:ind w:firstLine="422" w:firstLineChars="200"/>
        <w:rPr>
          <w:rFonts w:hint="eastAsia" w:ascii="宋体" w:hAnsi="宋体"/>
          <w:b/>
          <w:color w:val="000000"/>
          <w:szCs w:val="21"/>
        </w:rPr>
      </w:pPr>
    </w:p>
    <w:p>
      <w:pPr>
        <w:spacing w:line="360" w:lineRule="auto"/>
        <w:jc w:val="center"/>
        <w:rPr>
          <w:rFonts w:hint="eastAsia" w:ascii="宋体" w:hAnsi="宋体"/>
          <w:b/>
          <w:color w:val="000000"/>
          <w:sz w:val="18"/>
          <w:szCs w:val="18"/>
        </w:rPr>
      </w:pPr>
      <w:r>
        <w:rPr>
          <w:rFonts w:hint="eastAsia" w:ascii="宋体" w:hAnsi="宋体"/>
          <w:b/>
          <w:color w:val="000000"/>
          <w:sz w:val="18"/>
          <w:szCs w:val="18"/>
        </w:rPr>
        <w:t>推拉铝合金门窗用滑轮检验项目及重要程度分类</w:t>
      </w:r>
    </w:p>
    <w:tbl>
      <w:tblPr>
        <w:tblStyle w:val="3"/>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7"/>
        <w:gridCol w:w="1970"/>
        <w:gridCol w:w="975"/>
        <w:gridCol w:w="1244"/>
        <w:gridCol w:w="1039"/>
        <w:gridCol w:w="1064"/>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563" w:type="dxa"/>
            <w:vAlign w:val="center"/>
          </w:tcPr>
          <w:p>
            <w:pPr>
              <w:jc w:val="center"/>
              <w:rPr>
                <w:rFonts w:hint="eastAsia" w:ascii="宋体" w:hAnsi="宋体" w:cs="宋体"/>
                <w:b/>
                <w:bCs/>
                <w:sz w:val="18"/>
                <w:szCs w:val="18"/>
              </w:rPr>
            </w:pPr>
            <w:r>
              <w:rPr>
                <w:rFonts w:hint="eastAsia" w:ascii="宋体" w:hAnsi="宋体" w:cs="宋体"/>
                <w:b/>
                <w:bCs/>
                <w:sz w:val="18"/>
                <w:szCs w:val="18"/>
              </w:rPr>
              <w:t>序号</w:t>
            </w:r>
          </w:p>
        </w:tc>
        <w:tc>
          <w:tcPr>
            <w:tcW w:w="1737" w:type="dxa"/>
            <w:vAlign w:val="center"/>
          </w:tcPr>
          <w:p>
            <w:pPr>
              <w:jc w:val="center"/>
              <w:rPr>
                <w:rFonts w:hint="eastAsia" w:ascii="宋体" w:hAnsi="宋体" w:cs="宋体"/>
                <w:b/>
                <w:bCs/>
                <w:sz w:val="18"/>
                <w:szCs w:val="18"/>
              </w:rPr>
            </w:pPr>
            <w:r>
              <w:rPr>
                <w:rFonts w:hint="eastAsia" w:ascii="宋体" w:hAnsi="宋体" w:cs="宋体"/>
                <w:b/>
                <w:bCs/>
                <w:sz w:val="18"/>
                <w:szCs w:val="18"/>
              </w:rPr>
              <w:t>检验项目</w:t>
            </w:r>
          </w:p>
        </w:tc>
        <w:tc>
          <w:tcPr>
            <w:tcW w:w="1970" w:type="dxa"/>
            <w:vAlign w:val="center"/>
          </w:tcPr>
          <w:p>
            <w:pPr>
              <w:jc w:val="center"/>
              <w:rPr>
                <w:rFonts w:hint="eastAsia" w:ascii="宋体" w:hAnsi="宋体" w:cs="宋体"/>
                <w:b/>
                <w:bCs/>
                <w:sz w:val="18"/>
                <w:szCs w:val="18"/>
              </w:rPr>
            </w:pPr>
            <w:r>
              <w:rPr>
                <w:rFonts w:hint="eastAsia" w:ascii="宋体" w:hAnsi="宋体" w:cs="宋体"/>
                <w:b/>
                <w:bCs/>
                <w:color w:val="000000"/>
                <w:sz w:val="18"/>
                <w:szCs w:val="18"/>
              </w:rPr>
              <w:t>依据法律法规或标准</w:t>
            </w:r>
          </w:p>
        </w:tc>
        <w:tc>
          <w:tcPr>
            <w:tcW w:w="975" w:type="dxa"/>
            <w:vAlign w:val="center"/>
          </w:tcPr>
          <w:p>
            <w:pPr>
              <w:jc w:val="center"/>
              <w:rPr>
                <w:rFonts w:hint="eastAsia" w:ascii="宋体" w:hAnsi="宋体" w:cs="宋体"/>
                <w:b/>
                <w:bCs/>
                <w:sz w:val="18"/>
                <w:szCs w:val="18"/>
              </w:rPr>
            </w:pPr>
            <w:r>
              <w:rPr>
                <w:rFonts w:hint="eastAsia" w:ascii="宋体" w:hAnsi="宋体" w:cs="宋体"/>
                <w:b/>
                <w:bCs/>
                <w:sz w:val="18"/>
                <w:szCs w:val="18"/>
              </w:rPr>
              <w:t>强制性</w:t>
            </w:r>
          </w:p>
        </w:tc>
        <w:tc>
          <w:tcPr>
            <w:tcW w:w="1244" w:type="dxa"/>
            <w:vAlign w:val="center"/>
          </w:tcPr>
          <w:p>
            <w:pPr>
              <w:jc w:val="center"/>
              <w:rPr>
                <w:rFonts w:hint="eastAsia" w:ascii="宋体" w:hAnsi="宋体" w:cs="宋体"/>
                <w:b/>
                <w:bCs/>
                <w:sz w:val="18"/>
                <w:szCs w:val="18"/>
              </w:rPr>
            </w:pPr>
            <w:r>
              <w:rPr>
                <w:rFonts w:hint="eastAsia" w:ascii="宋体" w:cs="Sim Sun"/>
                <w:b/>
                <w:kern w:val="0"/>
                <w:sz w:val="18"/>
                <w:szCs w:val="18"/>
              </w:rPr>
              <w:t>非强制性</w:t>
            </w:r>
          </w:p>
        </w:tc>
        <w:tc>
          <w:tcPr>
            <w:tcW w:w="1039" w:type="dxa"/>
            <w:vAlign w:val="center"/>
          </w:tcPr>
          <w:p>
            <w:pPr>
              <w:jc w:val="center"/>
              <w:rPr>
                <w:rFonts w:hint="eastAsia" w:ascii="宋体" w:hAnsi="宋体" w:cs="宋体"/>
                <w:b/>
                <w:sz w:val="18"/>
                <w:szCs w:val="18"/>
              </w:rPr>
            </w:pPr>
            <w:r>
              <w:rPr>
                <w:rFonts w:hint="eastAsia" w:ascii="宋体" w:hAnsi="宋体" w:cs="宋体"/>
                <w:b/>
                <w:sz w:val="18"/>
                <w:szCs w:val="18"/>
                <w:lang w:bidi="ar"/>
              </w:rPr>
              <w:t>重要项</w:t>
            </w:r>
            <w:r>
              <w:rPr>
                <w:rFonts w:hint="eastAsia" w:ascii="宋体" w:hAnsi="宋体" w:cs="宋体"/>
                <w:b/>
                <w:color w:val="000000"/>
                <w:sz w:val="18"/>
                <w:szCs w:val="18"/>
                <w:lang w:bidi="ar"/>
              </w:rPr>
              <w:t> </w:t>
            </w:r>
          </w:p>
        </w:tc>
        <w:tc>
          <w:tcPr>
            <w:tcW w:w="1064" w:type="dxa"/>
            <w:vAlign w:val="center"/>
          </w:tcPr>
          <w:p>
            <w:pPr>
              <w:jc w:val="center"/>
              <w:rPr>
                <w:rFonts w:hint="eastAsia" w:ascii="宋体" w:hAnsi="宋体" w:cs="宋体"/>
                <w:b/>
                <w:color w:val="000000"/>
                <w:sz w:val="18"/>
                <w:szCs w:val="18"/>
              </w:rPr>
            </w:pPr>
            <w:r>
              <w:rPr>
                <w:rFonts w:hint="eastAsia" w:ascii="宋体" w:hAnsi="宋体" w:cs="宋体"/>
                <w:b/>
                <w:sz w:val="18"/>
                <w:szCs w:val="18"/>
                <w:lang w:bidi="ar"/>
              </w:rPr>
              <w:t>较重要项</w:t>
            </w:r>
          </w:p>
        </w:tc>
        <w:tc>
          <w:tcPr>
            <w:tcW w:w="795" w:type="dxa"/>
            <w:vAlign w:val="center"/>
          </w:tcPr>
          <w:p>
            <w:pPr>
              <w:jc w:val="center"/>
              <w:rPr>
                <w:rFonts w:hint="eastAsia" w:ascii="宋体" w:hAnsi="宋体" w:cs="宋体"/>
                <w:b/>
                <w:color w:val="000000"/>
                <w:sz w:val="18"/>
                <w:szCs w:val="18"/>
              </w:rPr>
            </w:pPr>
            <w:r>
              <w:rPr>
                <w:rFonts w:hint="eastAsia" w:ascii="宋体" w:hAnsi="宋体" w:cs="宋体"/>
                <w:b/>
                <w:sz w:val="18"/>
                <w:szCs w:val="18"/>
                <w:lang w:bidi="ar"/>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1</w:t>
            </w:r>
          </w:p>
        </w:tc>
        <w:tc>
          <w:tcPr>
            <w:tcW w:w="1737"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镀层耐腐蚀性能</w:t>
            </w:r>
          </w:p>
        </w:tc>
        <w:tc>
          <w:tcPr>
            <w:tcW w:w="1970" w:type="dxa"/>
            <w:vAlign w:val="center"/>
          </w:tcPr>
          <w:p>
            <w:pPr>
              <w:snapToGrid w:val="0"/>
              <w:jc w:val="center"/>
              <w:rPr>
                <w:rFonts w:hint="eastAsia" w:ascii="宋体" w:hAnsi="宋体" w:cs="宋体"/>
                <w:sz w:val="18"/>
                <w:szCs w:val="18"/>
              </w:rPr>
            </w:pPr>
            <w:r>
              <w:rPr>
                <w:rFonts w:hint="eastAsia" w:ascii="宋体" w:hAnsi="宋体" w:cs="宋体"/>
                <w:sz w:val="18"/>
                <w:szCs w:val="18"/>
              </w:rPr>
              <w:t xml:space="preserve">QB/T 3892-1999 </w:t>
            </w:r>
          </w:p>
        </w:tc>
        <w:tc>
          <w:tcPr>
            <w:tcW w:w="975" w:type="dxa"/>
            <w:vAlign w:val="center"/>
          </w:tcPr>
          <w:p>
            <w:pPr>
              <w:snapToGrid w:val="0"/>
              <w:jc w:val="center"/>
              <w:rPr>
                <w:rFonts w:hint="eastAsia" w:ascii="宋体" w:hAnsi="宋体" w:cs="宋体"/>
                <w:color w:val="000000"/>
                <w:sz w:val="18"/>
                <w:szCs w:val="18"/>
              </w:rPr>
            </w:pPr>
          </w:p>
        </w:tc>
        <w:tc>
          <w:tcPr>
            <w:tcW w:w="1244"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039" w:type="dxa"/>
            <w:vAlign w:val="center"/>
          </w:tcPr>
          <w:p>
            <w:pPr>
              <w:jc w:val="center"/>
              <w:rPr>
                <w:rFonts w:hint="eastAsia" w:ascii="宋体" w:hAnsi="宋体" w:cs="宋体"/>
                <w:color w:val="000000"/>
                <w:sz w:val="18"/>
                <w:szCs w:val="18"/>
              </w:rPr>
            </w:pPr>
            <w:r>
              <w:rPr>
                <w:rFonts w:hint="eastAsia" w:ascii="宋体" w:hAnsi="宋体" w:cs="宋体"/>
                <w:color w:val="000000"/>
                <w:sz w:val="18"/>
                <w:szCs w:val="18"/>
              </w:rPr>
              <w:t>●</w:t>
            </w:r>
          </w:p>
        </w:tc>
        <w:tc>
          <w:tcPr>
            <w:tcW w:w="1064" w:type="dxa"/>
            <w:vAlign w:val="center"/>
          </w:tcPr>
          <w:p>
            <w:pPr>
              <w:jc w:val="center"/>
              <w:rPr>
                <w:rFonts w:hint="eastAsia" w:ascii="宋体" w:hAnsi="宋体" w:cs="宋体"/>
                <w:color w:val="000000"/>
                <w:sz w:val="18"/>
                <w:szCs w:val="18"/>
              </w:rPr>
            </w:pPr>
          </w:p>
        </w:tc>
        <w:tc>
          <w:tcPr>
            <w:tcW w:w="795" w:type="dxa"/>
            <w:vAlign w:val="center"/>
          </w:tcPr>
          <w:p>
            <w:pPr>
              <w:widowControl/>
              <w:jc w:val="center"/>
              <w:rPr>
                <w:rFonts w:hint="eastAsia" w:ascii="宋体" w:hAnsi="宋体" w:cs="宋体"/>
                <w:color w:val="000000"/>
                <w:sz w:val="18"/>
                <w:szCs w:val="18"/>
              </w:rPr>
            </w:pPr>
          </w:p>
        </w:tc>
      </w:tr>
    </w:tbl>
    <w:p>
      <w:pPr>
        <w:spacing w:line="360" w:lineRule="auto"/>
        <w:jc w:val="center"/>
        <w:rPr>
          <w:rFonts w:hint="eastAsia" w:ascii="宋体" w:hAnsi="宋体"/>
          <w:b/>
          <w:color w:val="000000"/>
          <w:sz w:val="18"/>
          <w:szCs w:val="18"/>
        </w:rPr>
      </w:pPr>
    </w:p>
    <w:p>
      <w:pPr>
        <w:spacing w:line="360" w:lineRule="auto"/>
        <w:jc w:val="center"/>
        <w:rPr>
          <w:rFonts w:hint="eastAsia" w:ascii="宋体" w:hAnsi="宋体"/>
          <w:b/>
          <w:color w:val="000000"/>
          <w:sz w:val="18"/>
          <w:szCs w:val="18"/>
        </w:rPr>
      </w:pPr>
      <w:r>
        <w:rPr>
          <w:rFonts w:hint="eastAsia" w:ascii="宋体" w:hAnsi="宋体"/>
          <w:b/>
          <w:color w:val="000000"/>
          <w:sz w:val="18"/>
          <w:szCs w:val="18"/>
        </w:rPr>
        <w:t>抽屉导轨检验项目及重要程度分类</w:t>
      </w:r>
    </w:p>
    <w:tbl>
      <w:tblPr>
        <w:tblStyle w:val="3"/>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834"/>
        <w:gridCol w:w="1847"/>
        <w:gridCol w:w="1020"/>
        <w:gridCol w:w="1215"/>
        <w:gridCol w:w="1115"/>
        <w:gridCol w:w="948"/>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558" w:type="dxa"/>
            <w:vAlign w:val="center"/>
          </w:tcPr>
          <w:p>
            <w:pPr>
              <w:jc w:val="center"/>
              <w:rPr>
                <w:rFonts w:hint="eastAsia" w:ascii="宋体" w:hAnsi="宋体" w:cs="宋体"/>
                <w:b/>
                <w:bCs/>
                <w:sz w:val="18"/>
                <w:szCs w:val="18"/>
              </w:rPr>
            </w:pPr>
            <w:r>
              <w:rPr>
                <w:rFonts w:hint="eastAsia" w:ascii="宋体" w:hAnsi="宋体" w:cs="宋体"/>
                <w:b/>
                <w:bCs/>
                <w:sz w:val="18"/>
                <w:szCs w:val="18"/>
              </w:rPr>
              <w:t>序号</w:t>
            </w:r>
          </w:p>
        </w:tc>
        <w:tc>
          <w:tcPr>
            <w:tcW w:w="1834" w:type="dxa"/>
            <w:vAlign w:val="center"/>
          </w:tcPr>
          <w:p>
            <w:pPr>
              <w:jc w:val="center"/>
              <w:rPr>
                <w:rFonts w:hint="eastAsia" w:ascii="宋体" w:hAnsi="宋体" w:cs="宋体"/>
                <w:b/>
                <w:bCs/>
                <w:sz w:val="18"/>
                <w:szCs w:val="18"/>
              </w:rPr>
            </w:pPr>
            <w:r>
              <w:rPr>
                <w:rFonts w:hint="eastAsia" w:ascii="宋体" w:hAnsi="宋体" w:cs="宋体"/>
                <w:b/>
                <w:bCs/>
                <w:sz w:val="18"/>
                <w:szCs w:val="18"/>
              </w:rPr>
              <w:t>检验项目</w:t>
            </w:r>
          </w:p>
        </w:tc>
        <w:tc>
          <w:tcPr>
            <w:tcW w:w="1847" w:type="dxa"/>
            <w:vAlign w:val="center"/>
          </w:tcPr>
          <w:p>
            <w:pPr>
              <w:jc w:val="center"/>
              <w:rPr>
                <w:rFonts w:hint="eastAsia" w:ascii="宋体" w:hAnsi="宋体" w:cs="宋体"/>
                <w:b/>
                <w:bCs/>
                <w:sz w:val="18"/>
                <w:szCs w:val="18"/>
              </w:rPr>
            </w:pPr>
            <w:r>
              <w:rPr>
                <w:rFonts w:hint="eastAsia" w:ascii="宋体" w:hAnsi="宋体" w:cs="宋体"/>
                <w:b/>
                <w:bCs/>
                <w:color w:val="000000"/>
                <w:sz w:val="18"/>
                <w:szCs w:val="18"/>
              </w:rPr>
              <w:t>依据法律法规或标准</w:t>
            </w:r>
          </w:p>
        </w:tc>
        <w:tc>
          <w:tcPr>
            <w:tcW w:w="1020" w:type="dxa"/>
            <w:vAlign w:val="center"/>
          </w:tcPr>
          <w:p>
            <w:pPr>
              <w:jc w:val="center"/>
              <w:rPr>
                <w:rFonts w:hint="eastAsia" w:ascii="宋体" w:hAnsi="宋体" w:cs="宋体"/>
                <w:b/>
                <w:bCs/>
                <w:sz w:val="18"/>
                <w:szCs w:val="18"/>
              </w:rPr>
            </w:pPr>
            <w:r>
              <w:rPr>
                <w:rFonts w:hint="eastAsia" w:ascii="宋体" w:hAnsi="宋体" w:cs="宋体"/>
                <w:b/>
                <w:bCs/>
                <w:sz w:val="18"/>
                <w:szCs w:val="18"/>
              </w:rPr>
              <w:t>强制性</w:t>
            </w:r>
          </w:p>
        </w:tc>
        <w:tc>
          <w:tcPr>
            <w:tcW w:w="1215" w:type="dxa"/>
            <w:vAlign w:val="center"/>
          </w:tcPr>
          <w:p>
            <w:pPr>
              <w:jc w:val="center"/>
              <w:rPr>
                <w:rFonts w:hint="eastAsia" w:ascii="宋体" w:hAnsi="宋体" w:cs="宋体"/>
                <w:b/>
                <w:bCs/>
                <w:sz w:val="18"/>
                <w:szCs w:val="18"/>
              </w:rPr>
            </w:pPr>
            <w:r>
              <w:rPr>
                <w:rFonts w:hint="eastAsia" w:ascii="宋体" w:cs="Sim Sun"/>
                <w:b/>
                <w:kern w:val="0"/>
                <w:sz w:val="18"/>
                <w:szCs w:val="18"/>
              </w:rPr>
              <w:t>非强制性</w:t>
            </w:r>
          </w:p>
        </w:tc>
        <w:tc>
          <w:tcPr>
            <w:tcW w:w="1115" w:type="dxa"/>
            <w:vAlign w:val="center"/>
          </w:tcPr>
          <w:p>
            <w:pPr>
              <w:jc w:val="center"/>
              <w:rPr>
                <w:rFonts w:hint="eastAsia" w:ascii="宋体" w:hAnsi="宋体" w:cs="宋体"/>
                <w:b/>
                <w:sz w:val="18"/>
                <w:szCs w:val="18"/>
              </w:rPr>
            </w:pPr>
            <w:r>
              <w:rPr>
                <w:rFonts w:hint="eastAsia" w:ascii="宋体" w:hAnsi="宋体" w:cs="宋体"/>
                <w:b/>
                <w:sz w:val="18"/>
                <w:szCs w:val="18"/>
                <w:lang w:bidi="ar"/>
              </w:rPr>
              <w:t>重要项</w:t>
            </w:r>
            <w:r>
              <w:rPr>
                <w:rFonts w:hint="eastAsia" w:ascii="宋体" w:hAnsi="宋体" w:cs="宋体"/>
                <w:b/>
                <w:color w:val="000000"/>
                <w:sz w:val="18"/>
                <w:szCs w:val="18"/>
                <w:lang w:bidi="ar"/>
              </w:rPr>
              <w:t> </w:t>
            </w:r>
          </w:p>
        </w:tc>
        <w:tc>
          <w:tcPr>
            <w:tcW w:w="948" w:type="dxa"/>
            <w:vAlign w:val="center"/>
          </w:tcPr>
          <w:p>
            <w:pPr>
              <w:jc w:val="center"/>
              <w:rPr>
                <w:rFonts w:hint="eastAsia" w:ascii="宋体" w:hAnsi="宋体" w:cs="宋体"/>
                <w:b/>
                <w:color w:val="000000"/>
                <w:sz w:val="18"/>
                <w:szCs w:val="18"/>
              </w:rPr>
            </w:pPr>
            <w:r>
              <w:rPr>
                <w:rFonts w:hint="eastAsia" w:ascii="宋体" w:hAnsi="宋体" w:cs="宋体"/>
                <w:b/>
                <w:sz w:val="18"/>
                <w:szCs w:val="18"/>
                <w:lang w:bidi="ar"/>
              </w:rPr>
              <w:t>较重要项</w:t>
            </w:r>
          </w:p>
        </w:tc>
        <w:tc>
          <w:tcPr>
            <w:tcW w:w="771" w:type="dxa"/>
            <w:vAlign w:val="center"/>
          </w:tcPr>
          <w:p>
            <w:pPr>
              <w:jc w:val="center"/>
              <w:rPr>
                <w:rFonts w:hint="eastAsia" w:ascii="宋体" w:hAnsi="宋体" w:cs="宋体"/>
                <w:b/>
                <w:color w:val="000000"/>
                <w:sz w:val="18"/>
                <w:szCs w:val="18"/>
              </w:rPr>
            </w:pPr>
            <w:r>
              <w:rPr>
                <w:rFonts w:hint="eastAsia" w:ascii="宋体" w:hAnsi="宋体" w:cs="宋体"/>
                <w:b/>
                <w:sz w:val="18"/>
                <w:szCs w:val="18"/>
                <w:lang w:bidi="ar"/>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8"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1</w:t>
            </w:r>
          </w:p>
        </w:tc>
        <w:tc>
          <w:tcPr>
            <w:tcW w:w="1834"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耐腐蚀</w:t>
            </w:r>
          </w:p>
        </w:tc>
        <w:tc>
          <w:tcPr>
            <w:tcW w:w="1847" w:type="dxa"/>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QB/T 2454-2013 </w:t>
            </w:r>
          </w:p>
        </w:tc>
        <w:tc>
          <w:tcPr>
            <w:tcW w:w="1020" w:type="dxa"/>
            <w:vAlign w:val="center"/>
          </w:tcPr>
          <w:p>
            <w:pPr>
              <w:snapToGrid w:val="0"/>
              <w:jc w:val="center"/>
              <w:rPr>
                <w:rFonts w:hint="eastAsia" w:ascii="宋体" w:hAnsi="宋体" w:cs="宋体"/>
                <w:color w:val="000000"/>
                <w:sz w:val="18"/>
                <w:szCs w:val="18"/>
              </w:rPr>
            </w:pPr>
          </w:p>
        </w:tc>
        <w:tc>
          <w:tcPr>
            <w:tcW w:w="1215"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115" w:type="dxa"/>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w:t>
            </w:r>
          </w:p>
        </w:tc>
        <w:tc>
          <w:tcPr>
            <w:tcW w:w="948" w:type="dxa"/>
            <w:vAlign w:val="center"/>
          </w:tcPr>
          <w:p>
            <w:pPr>
              <w:widowControl/>
              <w:jc w:val="center"/>
              <w:rPr>
                <w:rFonts w:hint="eastAsia" w:ascii="宋体" w:hAnsi="宋体" w:cs="宋体"/>
                <w:color w:val="000000"/>
                <w:sz w:val="18"/>
                <w:szCs w:val="18"/>
              </w:rPr>
            </w:pPr>
          </w:p>
        </w:tc>
        <w:tc>
          <w:tcPr>
            <w:tcW w:w="771" w:type="dxa"/>
            <w:vAlign w:val="center"/>
          </w:tcPr>
          <w:p>
            <w:pPr>
              <w:widowControl/>
              <w:jc w:val="center"/>
              <w:rPr>
                <w:rFonts w:hint="eastAsia" w:ascii="宋体" w:hAnsi="宋体" w:cs="宋体"/>
                <w:color w:val="000000"/>
                <w:sz w:val="18"/>
                <w:szCs w:val="18"/>
              </w:rPr>
            </w:pPr>
          </w:p>
        </w:tc>
      </w:tr>
    </w:tbl>
    <w:p>
      <w:pPr>
        <w:spacing w:line="360" w:lineRule="auto"/>
        <w:jc w:val="center"/>
        <w:rPr>
          <w:rFonts w:hint="eastAsia" w:ascii="宋体" w:hAnsi="宋体"/>
          <w:b/>
          <w:color w:val="000000"/>
          <w:sz w:val="18"/>
          <w:szCs w:val="18"/>
        </w:rPr>
      </w:pPr>
    </w:p>
    <w:p>
      <w:pPr>
        <w:spacing w:line="360" w:lineRule="auto"/>
        <w:jc w:val="center"/>
        <w:rPr>
          <w:rFonts w:hint="eastAsia" w:ascii="宋体" w:hAnsi="宋体"/>
          <w:b/>
          <w:color w:val="000000"/>
          <w:sz w:val="18"/>
          <w:szCs w:val="18"/>
        </w:rPr>
      </w:pPr>
      <w:r>
        <w:rPr>
          <w:rFonts w:hint="eastAsia" w:ascii="宋体" w:hAnsi="宋体"/>
          <w:b/>
          <w:color w:val="000000"/>
          <w:sz w:val="18"/>
          <w:szCs w:val="18"/>
        </w:rPr>
        <w:t>杯状暗铰链检验项目及重要程度分类</w:t>
      </w:r>
    </w:p>
    <w:tbl>
      <w:tblPr>
        <w:tblStyle w:val="3"/>
        <w:tblW w:w="9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838"/>
        <w:gridCol w:w="1906"/>
        <w:gridCol w:w="990"/>
        <w:gridCol w:w="1410"/>
        <w:gridCol w:w="1005"/>
        <w:gridCol w:w="105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558" w:type="dxa"/>
            <w:vAlign w:val="center"/>
          </w:tcPr>
          <w:p>
            <w:pPr>
              <w:jc w:val="center"/>
              <w:rPr>
                <w:rFonts w:hint="eastAsia" w:ascii="宋体" w:hAnsi="宋体" w:cs="宋体"/>
                <w:sz w:val="18"/>
                <w:szCs w:val="18"/>
              </w:rPr>
            </w:pPr>
            <w:r>
              <w:rPr>
                <w:rFonts w:hint="eastAsia" w:ascii="宋体" w:hAnsi="宋体" w:cs="宋体"/>
                <w:sz w:val="18"/>
                <w:szCs w:val="18"/>
              </w:rPr>
              <w:t>序号</w:t>
            </w:r>
          </w:p>
        </w:tc>
        <w:tc>
          <w:tcPr>
            <w:tcW w:w="1838" w:type="dxa"/>
            <w:vAlign w:val="center"/>
          </w:tcPr>
          <w:p>
            <w:pPr>
              <w:jc w:val="center"/>
              <w:rPr>
                <w:rFonts w:hint="eastAsia" w:ascii="宋体" w:hAnsi="宋体" w:cs="宋体"/>
                <w:b/>
                <w:bCs/>
                <w:sz w:val="18"/>
                <w:szCs w:val="18"/>
              </w:rPr>
            </w:pPr>
            <w:r>
              <w:rPr>
                <w:rFonts w:hint="eastAsia" w:ascii="宋体" w:hAnsi="宋体" w:cs="宋体"/>
                <w:b/>
                <w:bCs/>
                <w:sz w:val="18"/>
                <w:szCs w:val="18"/>
              </w:rPr>
              <w:t>检验项目</w:t>
            </w:r>
          </w:p>
        </w:tc>
        <w:tc>
          <w:tcPr>
            <w:tcW w:w="1906" w:type="dxa"/>
            <w:vAlign w:val="center"/>
          </w:tcPr>
          <w:p>
            <w:pPr>
              <w:jc w:val="center"/>
              <w:rPr>
                <w:rFonts w:hint="eastAsia" w:ascii="宋体" w:hAnsi="宋体" w:cs="宋体"/>
                <w:b/>
                <w:bCs/>
                <w:sz w:val="18"/>
                <w:szCs w:val="18"/>
              </w:rPr>
            </w:pPr>
            <w:r>
              <w:rPr>
                <w:rFonts w:hint="eastAsia" w:ascii="宋体" w:hAnsi="宋体" w:cs="宋体"/>
                <w:b/>
                <w:bCs/>
                <w:color w:val="000000"/>
                <w:sz w:val="18"/>
                <w:szCs w:val="18"/>
              </w:rPr>
              <w:t>依据法律法规或标准</w:t>
            </w:r>
          </w:p>
        </w:tc>
        <w:tc>
          <w:tcPr>
            <w:tcW w:w="990" w:type="dxa"/>
            <w:vAlign w:val="center"/>
          </w:tcPr>
          <w:p>
            <w:pPr>
              <w:jc w:val="center"/>
              <w:rPr>
                <w:rFonts w:hint="eastAsia" w:ascii="宋体" w:hAnsi="宋体" w:cs="宋体"/>
                <w:b/>
                <w:bCs/>
                <w:sz w:val="18"/>
                <w:szCs w:val="18"/>
              </w:rPr>
            </w:pPr>
            <w:r>
              <w:rPr>
                <w:rFonts w:hint="eastAsia" w:ascii="宋体" w:hAnsi="宋体" w:cs="宋体"/>
                <w:b/>
                <w:bCs/>
                <w:sz w:val="18"/>
                <w:szCs w:val="18"/>
              </w:rPr>
              <w:t>强制性</w:t>
            </w:r>
          </w:p>
        </w:tc>
        <w:tc>
          <w:tcPr>
            <w:tcW w:w="1410" w:type="dxa"/>
            <w:vAlign w:val="center"/>
          </w:tcPr>
          <w:p>
            <w:pPr>
              <w:jc w:val="center"/>
              <w:rPr>
                <w:rFonts w:hint="eastAsia" w:ascii="宋体" w:hAnsi="宋体" w:cs="宋体"/>
                <w:b/>
                <w:bCs/>
                <w:sz w:val="18"/>
                <w:szCs w:val="18"/>
              </w:rPr>
            </w:pPr>
            <w:r>
              <w:rPr>
                <w:rFonts w:hint="eastAsia" w:ascii="宋体" w:hAnsi="宋体" w:cs="宋体"/>
                <w:b/>
                <w:bCs/>
                <w:sz w:val="18"/>
                <w:szCs w:val="18"/>
              </w:rPr>
              <w:t>非强制性</w:t>
            </w:r>
          </w:p>
        </w:tc>
        <w:tc>
          <w:tcPr>
            <w:tcW w:w="1005" w:type="dxa"/>
            <w:vAlign w:val="center"/>
          </w:tcPr>
          <w:p>
            <w:pPr>
              <w:jc w:val="center"/>
              <w:rPr>
                <w:rFonts w:hint="eastAsia" w:ascii="宋体" w:hAnsi="宋体" w:cs="宋体"/>
                <w:b/>
                <w:bCs/>
                <w:sz w:val="18"/>
                <w:szCs w:val="18"/>
              </w:rPr>
            </w:pPr>
            <w:r>
              <w:rPr>
                <w:rFonts w:hint="eastAsia" w:ascii="宋体" w:hAnsi="宋体" w:cs="宋体"/>
                <w:b/>
                <w:bCs/>
                <w:sz w:val="18"/>
                <w:szCs w:val="18"/>
                <w:lang w:bidi="ar"/>
              </w:rPr>
              <w:t>重要项</w:t>
            </w:r>
            <w:r>
              <w:rPr>
                <w:rFonts w:hint="eastAsia" w:ascii="宋体" w:hAnsi="宋体" w:cs="宋体"/>
                <w:b/>
                <w:bCs/>
                <w:color w:val="000000"/>
                <w:sz w:val="18"/>
                <w:szCs w:val="18"/>
                <w:lang w:bidi="ar"/>
              </w:rPr>
              <w:t> </w:t>
            </w:r>
          </w:p>
        </w:tc>
        <w:tc>
          <w:tcPr>
            <w:tcW w:w="1052" w:type="dxa"/>
            <w:vAlign w:val="center"/>
          </w:tcPr>
          <w:p>
            <w:pPr>
              <w:jc w:val="center"/>
              <w:rPr>
                <w:rFonts w:hint="eastAsia" w:ascii="宋体" w:hAnsi="宋体" w:cs="宋体"/>
                <w:b/>
                <w:bCs/>
                <w:color w:val="000000"/>
                <w:sz w:val="18"/>
                <w:szCs w:val="18"/>
              </w:rPr>
            </w:pPr>
            <w:r>
              <w:rPr>
                <w:rFonts w:hint="eastAsia" w:ascii="宋体" w:hAnsi="宋体" w:cs="宋体"/>
                <w:b/>
                <w:bCs/>
                <w:sz w:val="18"/>
                <w:szCs w:val="18"/>
                <w:lang w:bidi="ar"/>
              </w:rPr>
              <w:t>较重要项</w:t>
            </w:r>
          </w:p>
        </w:tc>
        <w:tc>
          <w:tcPr>
            <w:tcW w:w="766" w:type="dxa"/>
            <w:vAlign w:val="center"/>
          </w:tcPr>
          <w:p>
            <w:pPr>
              <w:jc w:val="center"/>
              <w:rPr>
                <w:rFonts w:hint="eastAsia" w:ascii="宋体" w:hAnsi="宋体" w:cs="宋体"/>
                <w:b/>
                <w:bCs/>
                <w:color w:val="000000"/>
                <w:sz w:val="18"/>
                <w:szCs w:val="18"/>
              </w:rPr>
            </w:pPr>
            <w:r>
              <w:rPr>
                <w:rFonts w:hint="eastAsia" w:ascii="宋体" w:hAnsi="宋体" w:cs="宋体"/>
                <w:b/>
                <w:bCs/>
                <w:sz w:val="18"/>
                <w:szCs w:val="18"/>
                <w:lang w:bidi="ar"/>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558" w:type="dxa"/>
            <w:vAlign w:val="center"/>
          </w:tcPr>
          <w:p>
            <w:pPr>
              <w:jc w:val="center"/>
              <w:rPr>
                <w:rFonts w:hint="eastAsia" w:ascii="宋体" w:hAnsi="宋体" w:cs="宋体"/>
                <w:sz w:val="18"/>
                <w:szCs w:val="18"/>
              </w:rPr>
            </w:pPr>
            <w:r>
              <w:rPr>
                <w:rFonts w:hint="eastAsia" w:ascii="宋体" w:hAnsi="宋体" w:cs="宋体"/>
                <w:sz w:val="18"/>
                <w:szCs w:val="18"/>
              </w:rPr>
              <w:t>1</w:t>
            </w:r>
          </w:p>
        </w:tc>
        <w:tc>
          <w:tcPr>
            <w:tcW w:w="1838"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耐腐蚀</w:t>
            </w:r>
          </w:p>
        </w:tc>
        <w:tc>
          <w:tcPr>
            <w:tcW w:w="1906" w:type="dxa"/>
            <w:vAlign w:val="center"/>
          </w:tcPr>
          <w:p>
            <w:pPr>
              <w:snapToGrid w:val="0"/>
              <w:jc w:val="center"/>
              <w:rPr>
                <w:rFonts w:hint="eastAsia" w:ascii="宋体" w:hAnsi="宋体" w:cs="宋体"/>
                <w:color w:val="000000"/>
                <w:sz w:val="18"/>
                <w:szCs w:val="18"/>
              </w:rPr>
            </w:pPr>
            <w:r>
              <w:rPr>
                <w:rFonts w:hint="eastAsia" w:ascii="宋体" w:hAnsi="宋体" w:cs="宋体"/>
                <w:sz w:val="18"/>
                <w:szCs w:val="18"/>
              </w:rPr>
              <w:t xml:space="preserve">QB/T 2189-2013 </w:t>
            </w:r>
          </w:p>
        </w:tc>
        <w:tc>
          <w:tcPr>
            <w:tcW w:w="990" w:type="dxa"/>
            <w:vAlign w:val="center"/>
          </w:tcPr>
          <w:p>
            <w:pPr>
              <w:snapToGrid w:val="0"/>
              <w:jc w:val="center"/>
              <w:rPr>
                <w:rFonts w:hint="eastAsia" w:ascii="宋体" w:hAnsi="宋体" w:cs="宋体"/>
                <w:color w:val="000000"/>
                <w:sz w:val="18"/>
                <w:szCs w:val="18"/>
              </w:rPr>
            </w:pPr>
          </w:p>
        </w:tc>
        <w:tc>
          <w:tcPr>
            <w:tcW w:w="1410"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005" w:type="dxa"/>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w:t>
            </w:r>
          </w:p>
        </w:tc>
        <w:tc>
          <w:tcPr>
            <w:tcW w:w="1052" w:type="dxa"/>
            <w:vAlign w:val="center"/>
          </w:tcPr>
          <w:p>
            <w:pPr>
              <w:widowControl/>
              <w:jc w:val="center"/>
              <w:rPr>
                <w:rFonts w:hint="eastAsia" w:ascii="宋体" w:hAnsi="宋体" w:cs="宋体"/>
                <w:color w:val="000000"/>
                <w:sz w:val="18"/>
                <w:szCs w:val="18"/>
              </w:rPr>
            </w:pPr>
          </w:p>
        </w:tc>
        <w:tc>
          <w:tcPr>
            <w:tcW w:w="766" w:type="dxa"/>
            <w:vAlign w:val="center"/>
          </w:tcPr>
          <w:p>
            <w:pPr>
              <w:widowControl/>
              <w:jc w:val="center"/>
              <w:rPr>
                <w:rFonts w:hint="eastAsia" w:ascii="宋体" w:hAnsi="宋体" w:cs="宋体"/>
                <w:color w:val="000000"/>
                <w:sz w:val="18"/>
                <w:szCs w:val="18"/>
              </w:rPr>
            </w:pPr>
          </w:p>
        </w:tc>
      </w:tr>
    </w:tbl>
    <w:p>
      <w:pPr>
        <w:spacing w:line="360" w:lineRule="auto"/>
        <w:jc w:val="center"/>
        <w:rPr>
          <w:rFonts w:hint="eastAsia" w:ascii="宋体" w:hAnsi="宋体"/>
          <w:b/>
          <w:color w:val="000000"/>
          <w:sz w:val="18"/>
          <w:szCs w:val="18"/>
        </w:rPr>
      </w:pPr>
    </w:p>
    <w:p>
      <w:pPr>
        <w:spacing w:line="360" w:lineRule="auto"/>
        <w:jc w:val="center"/>
        <w:rPr>
          <w:rFonts w:hint="eastAsia" w:ascii="宋体" w:hAnsi="宋体"/>
          <w:b/>
          <w:color w:val="000000"/>
          <w:sz w:val="18"/>
          <w:szCs w:val="18"/>
        </w:rPr>
      </w:pPr>
      <w:r>
        <w:rPr>
          <w:rFonts w:hint="eastAsia" w:ascii="宋体" w:hAnsi="宋体"/>
          <w:b/>
          <w:color w:val="000000"/>
          <w:sz w:val="18"/>
          <w:szCs w:val="18"/>
        </w:rPr>
        <w:t>家具用连接件检验项目及重要程度分类</w:t>
      </w:r>
    </w:p>
    <w:tbl>
      <w:tblPr>
        <w:tblStyle w:val="3"/>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426"/>
        <w:gridCol w:w="1409"/>
        <w:gridCol w:w="1880"/>
        <w:gridCol w:w="1048"/>
        <w:gridCol w:w="1367"/>
        <w:gridCol w:w="1025"/>
        <w:gridCol w:w="1003"/>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jc w:val="center"/>
        </w:trPr>
        <w:tc>
          <w:tcPr>
            <w:tcW w:w="559" w:type="dxa"/>
            <w:vAlign w:val="center"/>
          </w:tcPr>
          <w:p>
            <w:pPr>
              <w:jc w:val="center"/>
              <w:rPr>
                <w:rFonts w:hint="eastAsia" w:ascii="宋体" w:hAnsi="宋体" w:cs="宋体"/>
                <w:b/>
                <w:bCs/>
                <w:sz w:val="18"/>
                <w:szCs w:val="18"/>
              </w:rPr>
            </w:pPr>
            <w:r>
              <w:rPr>
                <w:rFonts w:hint="eastAsia" w:ascii="宋体" w:hAnsi="宋体" w:cs="宋体"/>
                <w:b/>
                <w:bCs/>
                <w:sz w:val="18"/>
                <w:szCs w:val="18"/>
              </w:rPr>
              <w:t>序号</w:t>
            </w:r>
          </w:p>
        </w:tc>
        <w:tc>
          <w:tcPr>
            <w:tcW w:w="1835" w:type="dxa"/>
            <w:gridSpan w:val="2"/>
            <w:vAlign w:val="center"/>
          </w:tcPr>
          <w:p>
            <w:pPr>
              <w:jc w:val="center"/>
              <w:rPr>
                <w:rFonts w:hint="eastAsia" w:ascii="宋体" w:hAnsi="宋体" w:cs="宋体"/>
                <w:b/>
                <w:bCs/>
                <w:sz w:val="18"/>
                <w:szCs w:val="18"/>
              </w:rPr>
            </w:pPr>
            <w:r>
              <w:rPr>
                <w:rFonts w:hint="eastAsia" w:ascii="宋体" w:hAnsi="宋体" w:cs="宋体"/>
                <w:b/>
                <w:bCs/>
                <w:sz w:val="18"/>
                <w:szCs w:val="18"/>
              </w:rPr>
              <w:t>检验项目</w:t>
            </w:r>
          </w:p>
        </w:tc>
        <w:tc>
          <w:tcPr>
            <w:tcW w:w="1880" w:type="dxa"/>
            <w:vAlign w:val="center"/>
          </w:tcPr>
          <w:p>
            <w:pPr>
              <w:jc w:val="center"/>
              <w:rPr>
                <w:rFonts w:hint="eastAsia" w:ascii="宋体" w:hAnsi="宋体" w:cs="宋体"/>
                <w:b/>
                <w:bCs/>
                <w:sz w:val="18"/>
                <w:szCs w:val="18"/>
              </w:rPr>
            </w:pPr>
            <w:r>
              <w:rPr>
                <w:rFonts w:hint="eastAsia" w:ascii="宋体" w:hAnsi="宋体" w:cs="宋体"/>
                <w:b/>
                <w:bCs/>
                <w:color w:val="000000"/>
                <w:sz w:val="18"/>
                <w:szCs w:val="18"/>
              </w:rPr>
              <w:t>依据法律法规或标准</w:t>
            </w:r>
          </w:p>
        </w:tc>
        <w:tc>
          <w:tcPr>
            <w:tcW w:w="1048" w:type="dxa"/>
            <w:vAlign w:val="center"/>
          </w:tcPr>
          <w:p>
            <w:pPr>
              <w:jc w:val="center"/>
              <w:rPr>
                <w:rFonts w:hint="eastAsia" w:ascii="宋体" w:hAnsi="宋体" w:cs="宋体"/>
                <w:b/>
                <w:bCs/>
                <w:sz w:val="18"/>
                <w:szCs w:val="18"/>
              </w:rPr>
            </w:pPr>
            <w:r>
              <w:rPr>
                <w:rFonts w:hint="eastAsia" w:ascii="宋体" w:hAnsi="宋体" w:cs="宋体"/>
                <w:b/>
                <w:bCs/>
                <w:sz w:val="18"/>
                <w:szCs w:val="18"/>
              </w:rPr>
              <w:t>强制性</w:t>
            </w:r>
          </w:p>
        </w:tc>
        <w:tc>
          <w:tcPr>
            <w:tcW w:w="1367" w:type="dxa"/>
            <w:vAlign w:val="center"/>
          </w:tcPr>
          <w:p>
            <w:pPr>
              <w:jc w:val="center"/>
              <w:rPr>
                <w:rFonts w:hint="eastAsia" w:ascii="宋体" w:hAnsi="宋体" w:cs="宋体"/>
                <w:b/>
                <w:bCs/>
                <w:sz w:val="18"/>
                <w:szCs w:val="18"/>
              </w:rPr>
            </w:pPr>
            <w:r>
              <w:rPr>
                <w:rFonts w:hint="eastAsia" w:ascii="宋体" w:hAnsi="宋体" w:cs="宋体"/>
                <w:b/>
                <w:bCs/>
                <w:sz w:val="18"/>
                <w:szCs w:val="18"/>
              </w:rPr>
              <w:t>非强制性</w:t>
            </w:r>
          </w:p>
        </w:tc>
        <w:tc>
          <w:tcPr>
            <w:tcW w:w="1025" w:type="dxa"/>
            <w:vAlign w:val="center"/>
          </w:tcPr>
          <w:p>
            <w:pPr>
              <w:jc w:val="center"/>
              <w:rPr>
                <w:rFonts w:hint="eastAsia" w:ascii="宋体" w:hAnsi="宋体" w:cs="宋体"/>
                <w:b/>
                <w:bCs/>
                <w:sz w:val="18"/>
                <w:szCs w:val="18"/>
              </w:rPr>
            </w:pPr>
            <w:r>
              <w:rPr>
                <w:rFonts w:hint="eastAsia" w:ascii="宋体" w:hAnsi="宋体" w:cs="宋体"/>
                <w:b/>
                <w:bCs/>
                <w:sz w:val="18"/>
                <w:szCs w:val="18"/>
                <w:lang w:bidi="ar"/>
              </w:rPr>
              <w:t>重要项</w:t>
            </w:r>
            <w:r>
              <w:rPr>
                <w:rFonts w:hint="eastAsia" w:ascii="宋体" w:hAnsi="宋体" w:cs="宋体"/>
                <w:b/>
                <w:bCs/>
                <w:color w:val="000000"/>
                <w:sz w:val="18"/>
                <w:szCs w:val="18"/>
                <w:lang w:bidi="ar"/>
              </w:rPr>
              <w:t> </w:t>
            </w:r>
          </w:p>
        </w:tc>
        <w:tc>
          <w:tcPr>
            <w:tcW w:w="1003" w:type="dxa"/>
            <w:vAlign w:val="center"/>
          </w:tcPr>
          <w:p>
            <w:pPr>
              <w:jc w:val="center"/>
              <w:rPr>
                <w:rFonts w:hint="eastAsia" w:ascii="宋体" w:hAnsi="宋体" w:cs="宋体"/>
                <w:b/>
                <w:bCs/>
                <w:color w:val="000000"/>
                <w:sz w:val="18"/>
                <w:szCs w:val="18"/>
              </w:rPr>
            </w:pPr>
            <w:r>
              <w:rPr>
                <w:rFonts w:hint="eastAsia" w:ascii="宋体" w:hAnsi="宋体" w:cs="宋体"/>
                <w:b/>
                <w:bCs/>
                <w:sz w:val="18"/>
                <w:szCs w:val="18"/>
                <w:lang w:bidi="ar"/>
              </w:rPr>
              <w:t>较重要项</w:t>
            </w:r>
          </w:p>
        </w:tc>
        <w:tc>
          <w:tcPr>
            <w:tcW w:w="762" w:type="dxa"/>
            <w:vAlign w:val="center"/>
          </w:tcPr>
          <w:p>
            <w:pPr>
              <w:jc w:val="center"/>
              <w:rPr>
                <w:rFonts w:hint="eastAsia" w:ascii="宋体" w:hAnsi="宋体" w:cs="宋体"/>
                <w:b/>
                <w:bCs/>
                <w:color w:val="000000"/>
                <w:sz w:val="18"/>
                <w:szCs w:val="18"/>
              </w:rPr>
            </w:pPr>
            <w:r>
              <w:rPr>
                <w:rFonts w:hint="eastAsia" w:ascii="宋体" w:hAnsi="宋体" w:cs="宋体"/>
                <w:b/>
                <w:bCs/>
                <w:sz w:val="18"/>
                <w:szCs w:val="18"/>
                <w:lang w:bidi="ar"/>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jc w:val="center"/>
              <w:rPr>
                <w:rFonts w:hint="eastAsia" w:ascii="宋体" w:hAnsi="宋体" w:cs="宋体"/>
                <w:bCs/>
                <w:sz w:val="18"/>
                <w:szCs w:val="18"/>
              </w:rPr>
            </w:pPr>
            <w:r>
              <w:rPr>
                <w:rFonts w:hint="eastAsia" w:ascii="宋体" w:hAnsi="宋体" w:cs="宋体"/>
                <w:bCs/>
                <w:sz w:val="18"/>
                <w:szCs w:val="18"/>
              </w:rPr>
              <w:t>1</w:t>
            </w:r>
          </w:p>
        </w:tc>
        <w:tc>
          <w:tcPr>
            <w:tcW w:w="1835" w:type="dxa"/>
            <w:gridSpan w:val="2"/>
            <w:vAlign w:val="center"/>
          </w:tcPr>
          <w:p>
            <w:pPr>
              <w:jc w:val="center"/>
              <w:rPr>
                <w:rFonts w:hint="eastAsia" w:ascii="宋体" w:hAnsi="宋体" w:cs="宋体"/>
                <w:bCs/>
                <w:sz w:val="18"/>
                <w:szCs w:val="18"/>
              </w:rPr>
            </w:pPr>
            <w:r>
              <w:rPr>
                <w:rFonts w:hint="eastAsia" w:ascii="宋体" w:hAnsi="宋体" w:cs="宋体"/>
                <w:bCs/>
                <w:sz w:val="18"/>
                <w:szCs w:val="18"/>
              </w:rPr>
              <w:t>金属镀层抗盐雾</w:t>
            </w:r>
          </w:p>
        </w:tc>
        <w:tc>
          <w:tcPr>
            <w:tcW w:w="1880" w:type="dxa"/>
            <w:vAlign w:val="center"/>
          </w:tcPr>
          <w:p>
            <w:pPr>
              <w:jc w:val="center"/>
              <w:rPr>
                <w:rFonts w:hint="eastAsia" w:ascii="宋体" w:hAnsi="宋体" w:cs="宋体"/>
                <w:bCs/>
                <w:sz w:val="18"/>
                <w:szCs w:val="18"/>
              </w:rPr>
            </w:pPr>
            <w:r>
              <w:rPr>
                <w:rFonts w:hint="eastAsia" w:ascii="宋体" w:hAnsi="宋体" w:cs="宋体"/>
                <w:bCs/>
                <w:sz w:val="18"/>
                <w:szCs w:val="18"/>
              </w:rPr>
              <w:t>GB/T 28203-2011</w:t>
            </w:r>
          </w:p>
        </w:tc>
        <w:tc>
          <w:tcPr>
            <w:tcW w:w="1048" w:type="dxa"/>
            <w:vAlign w:val="center"/>
          </w:tcPr>
          <w:p>
            <w:pPr>
              <w:jc w:val="center"/>
              <w:rPr>
                <w:rFonts w:hint="eastAsia" w:ascii="宋体" w:hAnsi="宋体" w:cs="宋体"/>
                <w:bCs/>
                <w:sz w:val="18"/>
                <w:szCs w:val="18"/>
              </w:rPr>
            </w:pPr>
          </w:p>
        </w:tc>
        <w:tc>
          <w:tcPr>
            <w:tcW w:w="1367" w:type="dxa"/>
            <w:vAlign w:val="center"/>
          </w:tcPr>
          <w:p>
            <w:pPr>
              <w:snapToGrid w:val="0"/>
              <w:jc w:val="center"/>
              <w:rPr>
                <w:rFonts w:hint="eastAsia" w:ascii="宋体" w:hAnsi="宋体" w:cs="宋体"/>
                <w:bCs/>
                <w:sz w:val="18"/>
                <w:szCs w:val="18"/>
              </w:rPr>
            </w:pPr>
            <w:r>
              <w:rPr>
                <w:rFonts w:hint="eastAsia" w:ascii="宋体" w:hAnsi="宋体" w:cs="宋体"/>
                <w:sz w:val="18"/>
                <w:szCs w:val="18"/>
              </w:rPr>
              <w:t xml:space="preserve"> </w:t>
            </w:r>
            <w:r>
              <w:rPr>
                <w:rFonts w:hint="eastAsia" w:ascii="宋体" w:hAnsi="宋体" w:cs="宋体"/>
                <w:color w:val="000000"/>
                <w:sz w:val="18"/>
                <w:szCs w:val="18"/>
              </w:rPr>
              <w:t>●</w:t>
            </w:r>
          </w:p>
        </w:tc>
        <w:tc>
          <w:tcPr>
            <w:tcW w:w="1025" w:type="dxa"/>
            <w:vAlign w:val="center"/>
          </w:tcPr>
          <w:p>
            <w:pPr>
              <w:widowControl/>
              <w:jc w:val="center"/>
              <w:rPr>
                <w:rFonts w:hint="eastAsia" w:ascii="宋体" w:hAnsi="宋体" w:cs="宋体"/>
                <w:b/>
                <w:bCs/>
                <w:sz w:val="18"/>
                <w:szCs w:val="18"/>
              </w:rPr>
            </w:pPr>
            <w:r>
              <w:rPr>
                <w:rFonts w:hint="eastAsia" w:ascii="宋体" w:hAnsi="宋体" w:cs="宋体"/>
                <w:color w:val="000000"/>
                <w:sz w:val="18"/>
                <w:szCs w:val="18"/>
              </w:rPr>
              <w:t>●</w:t>
            </w:r>
          </w:p>
        </w:tc>
        <w:tc>
          <w:tcPr>
            <w:tcW w:w="1003" w:type="dxa"/>
            <w:vAlign w:val="center"/>
          </w:tcPr>
          <w:p>
            <w:pPr>
              <w:jc w:val="center"/>
              <w:rPr>
                <w:rFonts w:hint="eastAsia" w:ascii="宋体" w:hAnsi="宋体" w:cs="宋体"/>
                <w:b/>
                <w:bCs/>
                <w:sz w:val="18"/>
                <w:szCs w:val="18"/>
              </w:rPr>
            </w:pPr>
          </w:p>
        </w:tc>
        <w:tc>
          <w:tcPr>
            <w:tcW w:w="762" w:type="dxa"/>
            <w:vAlign w:val="center"/>
          </w:tcPr>
          <w:p>
            <w:pPr>
              <w:jc w:val="center"/>
              <w:rPr>
                <w:rFonts w:hint="eastAsia"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2</w:t>
            </w:r>
          </w:p>
        </w:tc>
        <w:tc>
          <w:tcPr>
            <w:tcW w:w="1835" w:type="dxa"/>
            <w:gridSpan w:val="2"/>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金属漆膜耐腐蚀</w:t>
            </w:r>
          </w:p>
        </w:tc>
        <w:tc>
          <w:tcPr>
            <w:tcW w:w="1880" w:type="dxa"/>
            <w:vAlign w:val="center"/>
          </w:tcPr>
          <w:p>
            <w:pPr>
              <w:snapToGrid w:val="0"/>
              <w:jc w:val="center"/>
              <w:rPr>
                <w:rFonts w:hint="eastAsia" w:ascii="宋体" w:hAnsi="宋体" w:cs="宋体"/>
                <w:color w:val="000000"/>
                <w:sz w:val="18"/>
                <w:szCs w:val="18"/>
              </w:rPr>
            </w:pPr>
            <w:r>
              <w:rPr>
                <w:rFonts w:ascii="宋体" w:hAnsi="宋体" w:cs="宋体"/>
                <w:sz w:val="18"/>
                <w:szCs w:val="18"/>
              </w:rPr>
              <w:t>GB/T 28203-2011</w:t>
            </w:r>
          </w:p>
        </w:tc>
        <w:tc>
          <w:tcPr>
            <w:tcW w:w="1048" w:type="dxa"/>
            <w:vAlign w:val="center"/>
          </w:tcPr>
          <w:p>
            <w:pPr>
              <w:snapToGrid w:val="0"/>
              <w:jc w:val="center"/>
              <w:rPr>
                <w:rFonts w:hint="eastAsia" w:ascii="宋体" w:hAnsi="宋体" w:cs="宋体"/>
                <w:color w:val="000000"/>
                <w:sz w:val="18"/>
                <w:szCs w:val="18"/>
              </w:rPr>
            </w:pPr>
          </w:p>
        </w:tc>
        <w:tc>
          <w:tcPr>
            <w:tcW w:w="1367" w:type="dxa"/>
            <w:vAlign w:val="center"/>
          </w:tcPr>
          <w:p>
            <w:pPr>
              <w:snapToGrid w:val="0"/>
              <w:jc w:val="center"/>
            </w:pPr>
            <w:r>
              <w:rPr>
                <w:rFonts w:hint="eastAsia" w:ascii="宋体" w:hAnsi="宋体" w:cs="宋体"/>
                <w:color w:val="000000"/>
                <w:sz w:val="18"/>
                <w:szCs w:val="18"/>
              </w:rPr>
              <w:t>●</w:t>
            </w:r>
          </w:p>
        </w:tc>
        <w:tc>
          <w:tcPr>
            <w:tcW w:w="1025" w:type="dxa"/>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w:t>
            </w:r>
          </w:p>
        </w:tc>
        <w:tc>
          <w:tcPr>
            <w:tcW w:w="1003" w:type="dxa"/>
            <w:vAlign w:val="center"/>
          </w:tcPr>
          <w:p>
            <w:pPr>
              <w:widowControl/>
              <w:jc w:val="center"/>
              <w:rPr>
                <w:rFonts w:hint="eastAsia" w:ascii="宋体" w:hAnsi="宋体" w:cs="宋体"/>
                <w:color w:val="000000"/>
                <w:sz w:val="18"/>
                <w:szCs w:val="18"/>
              </w:rPr>
            </w:pPr>
          </w:p>
        </w:tc>
        <w:tc>
          <w:tcPr>
            <w:tcW w:w="762" w:type="dxa"/>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3</w:t>
            </w:r>
          </w:p>
        </w:tc>
        <w:tc>
          <w:tcPr>
            <w:tcW w:w="426" w:type="dxa"/>
            <w:vMerge w:val="restart"/>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力学性能</w:t>
            </w:r>
          </w:p>
        </w:tc>
        <w:tc>
          <w:tcPr>
            <w:tcW w:w="1409"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三合一偏心连接件偏心体抗压强度</w:t>
            </w:r>
          </w:p>
        </w:tc>
        <w:tc>
          <w:tcPr>
            <w:tcW w:w="1880" w:type="dxa"/>
            <w:vAlign w:val="center"/>
          </w:tcPr>
          <w:p>
            <w:pPr>
              <w:snapToGrid w:val="0"/>
              <w:jc w:val="center"/>
              <w:rPr>
                <w:rFonts w:hint="eastAsia" w:ascii="宋体" w:hAnsi="宋体" w:cs="宋体"/>
                <w:color w:val="000000"/>
                <w:sz w:val="18"/>
                <w:szCs w:val="18"/>
              </w:rPr>
            </w:pPr>
            <w:r>
              <w:rPr>
                <w:rFonts w:ascii="宋体" w:hAnsi="宋体" w:cs="宋体"/>
                <w:sz w:val="18"/>
                <w:szCs w:val="18"/>
              </w:rPr>
              <w:t>GB/T 28203-2011</w:t>
            </w:r>
          </w:p>
        </w:tc>
        <w:tc>
          <w:tcPr>
            <w:tcW w:w="1048" w:type="dxa"/>
            <w:vAlign w:val="center"/>
          </w:tcPr>
          <w:p>
            <w:pPr>
              <w:snapToGrid w:val="0"/>
              <w:jc w:val="center"/>
              <w:rPr>
                <w:rFonts w:hint="eastAsia" w:ascii="宋体" w:hAnsi="宋体" w:cs="宋体"/>
                <w:sz w:val="18"/>
                <w:szCs w:val="18"/>
              </w:rPr>
            </w:pPr>
          </w:p>
        </w:tc>
        <w:tc>
          <w:tcPr>
            <w:tcW w:w="1367"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025" w:type="dxa"/>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w:t>
            </w:r>
          </w:p>
        </w:tc>
        <w:tc>
          <w:tcPr>
            <w:tcW w:w="1003" w:type="dxa"/>
            <w:vAlign w:val="center"/>
          </w:tcPr>
          <w:p>
            <w:pPr>
              <w:widowControl/>
              <w:jc w:val="center"/>
              <w:rPr>
                <w:rFonts w:hint="eastAsia" w:ascii="宋体" w:hAnsi="宋体" w:cs="宋体"/>
                <w:color w:val="000000"/>
                <w:sz w:val="18"/>
                <w:szCs w:val="18"/>
              </w:rPr>
            </w:pPr>
          </w:p>
        </w:tc>
        <w:tc>
          <w:tcPr>
            <w:tcW w:w="762" w:type="dxa"/>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4</w:t>
            </w:r>
          </w:p>
        </w:tc>
        <w:tc>
          <w:tcPr>
            <w:tcW w:w="426" w:type="dxa"/>
            <w:vMerge w:val="continue"/>
            <w:vAlign w:val="center"/>
          </w:tcPr>
          <w:p>
            <w:pPr>
              <w:widowControl/>
              <w:jc w:val="center"/>
              <w:rPr>
                <w:rFonts w:hint="eastAsia" w:ascii="宋体" w:hAnsi="宋体" w:cs="宋体"/>
                <w:kern w:val="0"/>
                <w:sz w:val="18"/>
                <w:szCs w:val="18"/>
              </w:rPr>
            </w:pPr>
          </w:p>
        </w:tc>
        <w:tc>
          <w:tcPr>
            <w:tcW w:w="1409"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三合一偏心连接件预埋螺母抗拉强度</w:t>
            </w:r>
          </w:p>
        </w:tc>
        <w:tc>
          <w:tcPr>
            <w:tcW w:w="1880" w:type="dxa"/>
            <w:vAlign w:val="center"/>
          </w:tcPr>
          <w:p>
            <w:pPr>
              <w:snapToGrid w:val="0"/>
              <w:jc w:val="center"/>
              <w:rPr>
                <w:rFonts w:hint="eastAsia" w:ascii="宋体" w:hAnsi="宋体" w:cs="宋体"/>
                <w:color w:val="000000"/>
                <w:sz w:val="18"/>
                <w:szCs w:val="18"/>
              </w:rPr>
            </w:pPr>
            <w:r>
              <w:rPr>
                <w:rFonts w:ascii="宋体" w:hAnsi="宋体" w:cs="宋体"/>
                <w:sz w:val="18"/>
                <w:szCs w:val="18"/>
              </w:rPr>
              <w:t>GB/T 28203-2011</w:t>
            </w:r>
          </w:p>
        </w:tc>
        <w:tc>
          <w:tcPr>
            <w:tcW w:w="1048" w:type="dxa"/>
            <w:vAlign w:val="center"/>
          </w:tcPr>
          <w:p>
            <w:pPr>
              <w:snapToGrid w:val="0"/>
              <w:jc w:val="center"/>
              <w:rPr>
                <w:rFonts w:hint="eastAsia" w:ascii="宋体" w:hAnsi="宋体" w:cs="宋体"/>
                <w:sz w:val="18"/>
                <w:szCs w:val="18"/>
              </w:rPr>
            </w:pPr>
          </w:p>
        </w:tc>
        <w:tc>
          <w:tcPr>
            <w:tcW w:w="1367"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025" w:type="dxa"/>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w:t>
            </w:r>
          </w:p>
        </w:tc>
        <w:tc>
          <w:tcPr>
            <w:tcW w:w="1003" w:type="dxa"/>
            <w:vAlign w:val="center"/>
          </w:tcPr>
          <w:p>
            <w:pPr>
              <w:widowControl/>
              <w:jc w:val="center"/>
              <w:rPr>
                <w:rFonts w:hint="eastAsia" w:ascii="宋体" w:hAnsi="宋体" w:cs="宋体"/>
                <w:color w:val="000000"/>
                <w:sz w:val="18"/>
                <w:szCs w:val="18"/>
              </w:rPr>
            </w:pPr>
          </w:p>
        </w:tc>
        <w:tc>
          <w:tcPr>
            <w:tcW w:w="762" w:type="dxa"/>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5</w:t>
            </w:r>
          </w:p>
        </w:tc>
        <w:tc>
          <w:tcPr>
            <w:tcW w:w="426" w:type="dxa"/>
            <w:vMerge w:val="continue"/>
            <w:vAlign w:val="center"/>
          </w:tcPr>
          <w:p>
            <w:pPr>
              <w:widowControl/>
              <w:jc w:val="center"/>
              <w:rPr>
                <w:rFonts w:hint="eastAsia" w:ascii="宋体" w:hAnsi="宋体" w:cs="宋体"/>
                <w:kern w:val="0"/>
                <w:sz w:val="18"/>
                <w:szCs w:val="18"/>
              </w:rPr>
            </w:pPr>
          </w:p>
        </w:tc>
        <w:tc>
          <w:tcPr>
            <w:tcW w:w="1409"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三合一偏心连接件中螺杆螺纹与预埋螺母的抗拉强度</w:t>
            </w:r>
          </w:p>
        </w:tc>
        <w:tc>
          <w:tcPr>
            <w:tcW w:w="1880" w:type="dxa"/>
            <w:vAlign w:val="center"/>
          </w:tcPr>
          <w:p>
            <w:pPr>
              <w:snapToGrid w:val="0"/>
              <w:jc w:val="center"/>
              <w:rPr>
                <w:rFonts w:hint="eastAsia" w:ascii="宋体" w:hAnsi="宋体" w:cs="宋体"/>
                <w:color w:val="000000"/>
                <w:sz w:val="18"/>
                <w:szCs w:val="18"/>
              </w:rPr>
            </w:pPr>
            <w:r>
              <w:rPr>
                <w:rFonts w:ascii="宋体" w:hAnsi="宋体" w:cs="宋体"/>
                <w:sz w:val="18"/>
                <w:szCs w:val="18"/>
              </w:rPr>
              <w:t>GB/T 28203-2011</w:t>
            </w:r>
          </w:p>
        </w:tc>
        <w:tc>
          <w:tcPr>
            <w:tcW w:w="1048" w:type="dxa"/>
            <w:vAlign w:val="center"/>
          </w:tcPr>
          <w:p>
            <w:pPr>
              <w:snapToGrid w:val="0"/>
              <w:jc w:val="center"/>
              <w:rPr>
                <w:rFonts w:hint="eastAsia" w:ascii="宋体" w:hAnsi="宋体" w:cs="宋体"/>
                <w:sz w:val="18"/>
                <w:szCs w:val="18"/>
              </w:rPr>
            </w:pPr>
          </w:p>
        </w:tc>
        <w:tc>
          <w:tcPr>
            <w:tcW w:w="1367"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w:t>
            </w:r>
          </w:p>
        </w:tc>
        <w:tc>
          <w:tcPr>
            <w:tcW w:w="1025" w:type="dxa"/>
            <w:vAlign w:val="center"/>
          </w:tcPr>
          <w:p>
            <w:pPr>
              <w:widowControl/>
              <w:jc w:val="center"/>
              <w:rPr>
                <w:rFonts w:hint="eastAsia" w:ascii="宋体" w:hAnsi="宋体" w:cs="宋体"/>
                <w:color w:val="000000"/>
                <w:sz w:val="18"/>
                <w:szCs w:val="18"/>
              </w:rPr>
            </w:pPr>
            <w:r>
              <w:rPr>
                <w:rFonts w:hint="eastAsia" w:ascii="宋体" w:hAnsi="宋体" w:cs="宋体"/>
                <w:color w:val="000000"/>
                <w:sz w:val="18"/>
                <w:szCs w:val="18"/>
              </w:rPr>
              <w:t>●</w:t>
            </w:r>
          </w:p>
        </w:tc>
        <w:tc>
          <w:tcPr>
            <w:tcW w:w="1003" w:type="dxa"/>
            <w:vAlign w:val="center"/>
          </w:tcPr>
          <w:p>
            <w:pPr>
              <w:widowControl/>
              <w:jc w:val="center"/>
              <w:rPr>
                <w:rFonts w:hint="eastAsia" w:ascii="宋体" w:hAnsi="宋体" w:cs="宋体"/>
                <w:color w:val="000000"/>
                <w:sz w:val="18"/>
                <w:szCs w:val="18"/>
              </w:rPr>
            </w:pPr>
          </w:p>
        </w:tc>
        <w:tc>
          <w:tcPr>
            <w:tcW w:w="762" w:type="dxa"/>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6</w:t>
            </w:r>
          </w:p>
        </w:tc>
        <w:tc>
          <w:tcPr>
            <w:tcW w:w="426" w:type="dxa"/>
            <w:vMerge w:val="continue"/>
            <w:vAlign w:val="center"/>
          </w:tcPr>
          <w:p>
            <w:pPr>
              <w:widowControl/>
              <w:jc w:val="center"/>
              <w:rPr>
                <w:rFonts w:hint="eastAsia" w:ascii="宋体" w:hAnsi="宋体" w:cs="宋体"/>
                <w:kern w:val="0"/>
                <w:sz w:val="18"/>
                <w:szCs w:val="18"/>
              </w:rPr>
            </w:pPr>
          </w:p>
        </w:tc>
        <w:tc>
          <w:tcPr>
            <w:tcW w:w="1409"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榫静载荷强度</w:t>
            </w:r>
          </w:p>
        </w:tc>
        <w:tc>
          <w:tcPr>
            <w:tcW w:w="1880" w:type="dxa"/>
            <w:vAlign w:val="center"/>
          </w:tcPr>
          <w:p>
            <w:pPr>
              <w:snapToGrid w:val="0"/>
              <w:jc w:val="center"/>
              <w:rPr>
                <w:rFonts w:hint="eastAsia" w:ascii="宋体" w:hAnsi="宋体" w:cs="宋体"/>
                <w:color w:val="000000"/>
                <w:sz w:val="18"/>
                <w:szCs w:val="18"/>
              </w:rPr>
            </w:pPr>
            <w:r>
              <w:rPr>
                <w:rFonts w:ascii="宋体" w:hAnsi="宋体" w:cs="宋体"/>
                <w:sz w:val="18"/>
                <w:szCs w:val="18"/>
              </w:rPr>
              <w:t>GB/T 28203-2011</w:t>
            </w:r>
          </w:p>
        </w:tc>
        <w:tc>
          <w:tcPr>
            <w:tcW w:w="1048" w:type="dxa"/>
            <w:vAlign w:val="center"/>
          </w:tcPr>
          <w:p>
            <w:pPr>
              <w:snapToGrid w:val="0"/>
              <w:jc w:val="center"/>
              <w:rPr>
                <w:rFonts w:hint="eastAsia" w:ascii="宋体" w:hAnsi="宋体" w:cs="宋体"/>
                <w:sz w:val="18"/>
                <w:szCs w:val="18"/>
              </w:rPr>
            </w:pPr>
          </w:p>
        </w:tc>
        <w:tc>
          <w:tcPr>
            <w:tcW w:w="1367" w:type="dxa"/>
            <w:vAlign w:val="top"/>
          </w:tcPr>
          <w:p>
            <w:pPr>
              <w:jc w:val="center"/>
            </w:pPr>
            <w:r>
              <w:rPr>
                <w:rFonts w:hint="eastAsia" w:ascii="宋体" w:hAnsi="宋体" w:cs="宋体"/>
                <w:color w:val="000000"/>
                <w:sz w:val="18"/>
                <w:szCs w:val="18"/>
              </w:rPr>
              <w:t>●</w:t>
            </w:r>
          </w:p>
        </w:tc>
        <w:tc>
          <w:tcPr>
            <w:tcW w:w="1025" w:type="dxa"/>
            <w:vAlign w:val="center"/>
          </w:tcPr>
          <w:p>
            <w:pPr>
              <w:jc w:val="center"/>
              <w:rPr>
                <w:rFonts w:hint="eastAsia" w:ascii="宋体" w:hAnsi="宋体" w:cs="宋体"/>
                <w:color w:val="000000"/>
                <w:sz w:val="18"/>
                <w:szCs w:val="18"/>
              </w:rPr>
            </w:pPr>
            <w:r>
              <w:rPr>
                <w:rFonts w:hint="eastAsia" w:ascii="宋体" w:hAnsi="宋体" w:cs="宋体"/>
                <w:color w:val="000000"/>
                <w:sz w:val="18"/>
                <w:szCs w:val="18"/>
              </w:rPr>
              <w:t>●</w:t>
            </w:r>
          </w:p>
        </w:tc>
        <w:tc>
          <w:tcPr>
            <w:tcW w:w="1003" w:type="dxa"/>
            <w:vAlign w:val="center"/>
          </w:tcPr>
          <w:p>
            <w:pPr>
              <w:widowControl/>
              <w:jc w:val="center"/>
              <w:rPr>
                <w:rFonts w:hint="eastAsia" w:ascii="宋体" w:hAnsi="宋体" w:cs="宋体"/>
                <w:color w:val="000000"/>
                <w:sz w:val="18"/>
                <w:szCs w:val="18"/>
              </w:rPr>
            </w:pPr>
          </w:p>
        </w:tc>
        <w:tc>
          <w:tcPr>
            <w:tcW w:w="762" w:type="dxa"/>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7</w:t>
            </w:r>
          </w:p>
        </w:tc>
        <w:tc>
          <w:tcPr>
            <w:tcW w:w="426" w:type="dxa"/>
            <w:vMerge w:val="continue"/>
            <w:vAlign w:val="center"/>
          </w:tcPr>
          <w:p>
            <w:pPr>
              <w:widowControl/>
              <w:jc w:val="center"/>
              <w:rPr>
                <w:rFonts w:hint="eastAsia" w:ascii="宋体" w:hAnsi="宋体" w:cs="宋体"/>
                <w:kern w:val="0"/>
                <w:sz w:val="18"/>
                <w:szCs w:val="18"/>
              </w:rPr>
            </w:pPr>
          </w:p>
        </w:tc>
        <w:tc>
          <w:tcPr>
            <w:tcW w:w="1409"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L形连接件抗弯强度</w:t>
            </w:r>
          </w:p>
        </w:tc>
        <w:tc>
          <w:tcPr>
            <w:tcW w:w="1880" w:type="dxa"/>
            <w:vAlign w:val="center"/>
          </w:tcPr>
          <w:p>
            <w:pPr>
              <w:snapToGrid w:val="0"/>
              <w:jc w:val="center"/>
              <w:rPr>
                <w:rFonts w:hint="eastAsia" w:ascii="宋体" w:hAnsi="宋体" w:cs="宋体"/>
                <w:color w:val="000000"/>
                <w:sz w:val="18"/>
                <w:szCs w:val="18"/>
              </w:rPr>
            </w:pPr>
            <w:r>
              <w:rPr>
                <w:rFonts w:ascii="宋体" w:hAnsi="宋体" w:cs="宋体"/>
                <w:sz w:val="18"/>
                <w:szCs w:val="18"/>
              </w:rPr>
              <w:t>GB/T 28203-2011</w:t>
            </w:r>
          </w:p>
        </w:tc>
        <w:tc>
          <w:tcPr>
            <w:tcW w:w="1048" w:type="dxa"/>
            <w:vAlign w:val="center"/>
          </w:tcPr>
          <w:p>
            <w:pPr>
              <w:snapToGrid w:val="0"/>
              <w:jc w:val="center"/>
              <w:rPr>
                <w:rFonts w:hint="eastAsia" w:ascii="宋体" w:hAnsi="宋体" w:cs="宋体"/>
                <w:sz w:val="18"/>
                <w:szCs w:val="18"/>
              </w:rPr>
            </w:pPr>
          </w:p>
        </w:tc>
        <w:tc>
          <w:tcPr>
            <w:tcW w:w="1367" w:type="dxa"/>
            <w:vAlign w:val="center"/>
          </w:tcPr>
          <w:p>
            <w:pPr>
              <w:jc w:val="center"/>
            </w:pPr>
            <w:r>
              <w:rPr>
                <w:rFonts w:hint="eastAsia" w:ascii="宋体" w:hAnsi="宋体" w:cs="宋体"/>
                <w:color w:val="000000"/>
                <w:sz w:val="18"/>
                <w:szCs w:val="18"/>
              </w:rPr>
              <w:t>●</w:t>
            </w:r>
          </w:p>
        </w:tc>
        <w:tc>
          <w:tcPr>
            <w:tcW w:w="1025" w:type="dxa"/>
            <w:vAlign w:val="center"/>
          </w:tcPr>
          <w:p>
            <w:pPr>
              <w:jc w:val="center"/>
              <w:rPr>
                <w:rFonts w:hint="eastAsia" w:ascii="宋体" w:hAnsi="宋体" w:cs="宋体"/>
                <w:color w:val="000000"/>
                <w:sz w:val="18"/>
                <w:szCs w:val="18"/>
              </w:rPr>
            </w:pPr>
            <w:r>
              <w:rPr>
                <w:rFonts w:hint="eastAsia" w:ascii="宋体" w:hAnsi="宋体" w:cs="宋体"/>
                <w:color w:val="000000"/>
                <w:sz w:val="18"/>
                <w:szCs w:val="18"/>
              </w:rPr>
              <w:t>●</w:t>
            </w:r>
          </w:p>
        </w:tc>
        <w:tc>
          <w:tcPr>
            <w:tcW w:w="1003" w:type="dxa"/>
            <w:vAlign w:val="center"/>
          </w:tcPr>
          <w:p>
            <w:pPr>
              <w:widowControl/>
              <w:jc w:val="center"/>
              <w:rPr>
                <w:rFonts w:hint="eastAsia" w:ascii="宋体" w:hAnsi="宋体" w:cs="宋体"/>
                <w:color w:val="000000"/>
                <w:sz w:val="18"/>
                <w:szCs w:val="18"/>
              </w:rPr>
            </w:pPr>
          </w:p>
        </w:tc>
        <w:tc>
          <w:tcPr>
            <w:tcW w:w="762" w:type="dxa"/>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8</w:t>
            </w:r>
          </w:p>
        </w:tc>
        <w:tc>
          <w:tcPr>
            <w:tcW w:w="426" w:type="dxa"/>
            <w:vMerge w:val="continue"/>
            <w:vAlign w:val="center"/>
          </w:tcPr>
          <w:p>
            <w:pPr>
              <w:widowControl/>
              <w:jc w:val="center"/>
              <w:rPr>
                <w:rFonts w:hint="eastAsia" w:ascii="宋体" w:hAnsi="宋体" w:cs="宋体"/>
                <w:kern w:val="0"/>
                <w:sz w:val="18"/>
                <w:szCs w:val="18"/>
              </w:rPr>
            </w:pPr>
          </w:p>
        </w:tc>
        <w:tc>
          <w:tcPr>
            <w:tcW w:w="1409"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层板偏心连接件抗压强度</w:t>
            </w:r>
          </w:p>
        </w:tc>
        <w:tc>
          <w:tcPr>
            <w:tcW w:w="1880" w:type="dxa"/>
            <w:vAlign w:val="center"/>
          </w:tcPr>
          <w:p>
            <w:pPr>
              <w:snapToGrid w:val="0"/>
              <w:jc w:val="center"/>
              <w:rPr>
                <w:rFonts w:hint="eastAsia" w:ascii="宋体" w:hAnsi="宋体" w:cs="宋体"/>
                <w:color w:val="000000"/>
                <w:sz w:val="18"/>
                <w:szCs w:val="18"/>
              </w:rPr>
            </w:pPr>
            <w:r>
              <w:rPr>
                <w:rFonts w:ascii="宋体" w:hAnsi="宋体" w:cs="宋体"/>
                <w:sz w:val="18"/>
                <w:szCs w:val="18"/>
              </w:rPr>
              <w:t>GB/T 28203-2011</w:t>
            </w:r>
          </w:p>
        </w:tc>
        <w:tc>
          <w:tcPr>
            <w:tcW w:w="1048" w:type="dxa"/>
            <w:vAlign w:val="center"/>
          </w:tcPr>
          <w:p>
            <w:pPr>
              <w:snapToGrid w:val="0"/>
              <w:jc w:val="center"/>
              <w:rPr>
                <w:rFonts w:hint="eastAsia" w:ascii="宋体" w:hAnsi="宋体" w:cs="宋体"/>
                <w:sz w:val="18"/>
                <w:szCs w:val="18"/>
              </w:rPr>
            </w:pPr>
          </w:p>
        </w:tc>
        <w:tc>
          <w:tcPr>
            <w:tcW w:w="1367" w:type="dxa"/>
            <w:vAlign w:val="center"/>
          </w:tcPr>
          <w:p>
            <w:pPr>
              <w:jc w:val="center"/>
            </w:pPr>
            <w:r>
              <w:rPr>
                <w:rFonts w:hint="eastAsia" w:ascii="宋体" w:hAnsi="宋体" w:cs="宋体"/>
                <w:color w:val="000000"/>
                <w:sz w:val="18"/>
                <w:szCs w:val="18"/>
              </w:rPr>
              <w:t>●</w:t>
            </w:r>
          </w:p>
        </w:tc>
        <w:tc>
          <w:tcPr>
            <w:tcW w:w="1025" w:type="dxa"/>
            <w:vAlign w:val="center"/>
          </w:tcPr>
          <w:p>
            <w:pPr>
              <w:jc w:val="center"/>
              <w:rPr>
                <w:rFonts w:hint="eastAsia" w:ascii="宋体" w:hAnsi="宋体" w:cs="宋体"/>
                <w:color w:val="000000"/>
                <w:sz w:val="18"/>
                <w:szCs w:val="18"/>
              </w:rPr>
            </w:pPr>
            <w:r>
              <w:rPr>
                <w:rFonts w:hint="eastAsia" w:ascii="宋体" w:hAnsi="宋体" w:cs="宋体"/>
                <w:color w:val="000000"/>
                <w:sz w:val="18"/>
                <w:szCs w:val="18"/>
              </w:rPr>
              <w:t>●</w:t>
            </w:r>
          </w:p>
        </w:tc>
        <w:tc>
          <w:tcPr>
            <w:tcW w:w="1003" w:type="dxa"/>
            <w:vAlign w:val="center"/>
          </w:tcPr>
          <w:p>
            <w:pPr>
              <w:widowControl/>
              <w:jc w:val="center"/>
              <w:rPr>
                <w:rFonts w:hint="eastAsia" w:ascii="宋体" w:hAnsi="宋体" w:cs="宋体"/>
                <w:color w:val="000000"/>
                <w:sz w:val="18"/>
                <w:szCs w:val="18"/>
              </w:rPr>
            </w:pPr>
          </w:p>
        </w:tc>
        <w:tc>
          <w:tcPr>
            <w:tcW w:w="762" w:type="dxa"/>
            <w:vAlign w:val="center"/>
          </w:tcPr>
          <w:p>
            <w:pPr>
              <w:widowControl/>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宋体" w:hAnsi="宋体" w:cs="宋体"/>
                <w:color w:val="000000"/>
                <w:sz w:val="18"/>
                <w:szCs w:val="18"/>
              </w:rPr>
            </w:pPr>
            <w:r>
              <w:rPr>
                <w:rFonts w:hint="eastAsia" w:ascii="宋体" w:hAnsi="宋体" w:cs="宋体"/>
                <w:color w:val="000000"/>
                <w:sz w:val="18"/>
                <w:szCs w:val="18"/>
              </w:rPr>
              <w:t>9</w:t>
            </w:r>
          </w:p>
        </w:tc>
        <w:tc>
          <w:tcPr>
            <w:tcW w:w="426" w:type="dxa"/>
            <w:vMerge w:val="continue"/>
            <w:vAlign w:val="center"/>
          </w:tcPr>
          <w:p>
            <w:pPr>
              <w:widowControl/>
              <w:jc w:val="center"/>
              <w:rPr>
                <w:rFonts w:hint="eastAsia" w:ascii="宋体" w:hAnsi="宋体" w:cs="宋体"/>
                <w:kern w:val="0"/>
                <w:sz w:val="18"/>
                <w:szCs w:val="18"/>
              </w:rPr>
            </w:pPr>
          </w:p>
        </w:tc>
        <w:tc>
          <w:tcPr>
            <w:tcW w:w="1409"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层板销（夹抗压强度）</w:t>
            </w:r>
          </w:p>
        </w:tc>
        <w:tc>
          <w:tcPr>
            <w:tcW w:w="1880" w:type="dxa"/>
            <w:vAlign w:val="center"/>
          </w:tcPr>
          <w:p>
            <w:pPr>
              <w:snapToGrid w:val="0"/>
              <w:jc w:val="center"/>
              <w:rPr>
                <w:rFonts w:hint="eastAsia" w:ascii="宋体" w:hAnsi="宋体" w:cs="宋体"/>
                <w:color w:val="000000"/>
                <w:sz w:val="18"/>
                <w:szCs w:val="18"/>
              </w:rPr>
            </w:pPr>
            <w:r>
              <w:rPr>
                <w:rFonts w:ascii="宋体" w:hAnsi="宋体" w:cs="宋体"/>
                <w:sz w:val="18"/>
                <w:szCs w:val="18"/>
              </w:rPr>
              <w:t>GB/T 28203-2011</w:t>
            </w:r>
          </w:p>
        </w:tc>
        <w:tc>
          <w:tcPr>
            <w:tcW w:w="1048" w:type="dxa"/>
            <w:vAlign w:val="center"/>
          </w:tcPr>
          <w:p>
            <w:pPr>
              <w:snapToGrid w:val="0"/>
              <w:jc w:val="center"/>
              <w:rPr>
                <w:rFonts w:hint="eastAsia" w:ascii="宋体" w:hAnsi="宋体" w:cs="宋体"/>
                <w:sz w:val="18"/>
                <w:szCs w:val="18"/>
              </w:rPr>
            </w:pPr>
          </w:p>
        </w:tc>
        <w:tc>
          <w:tcPr>
            <w:tcW w:w="1367" w:type="dxa"/>
            <w:vAlign w:val="center"/>
          </w:tcPr>
          <w:p>
            <w:pPr>
              <w:jc w:val="center"/>
            </w:pPr>
            <w:r>
              <w:rPr>
                <w:rFonts w:hint="eastAsia" w:ascii="宋体" w:hAnsi="宋体" w:cs="宋体"/>
                <w:color w:val="000000"/>
                <w:sz w:val="18"/>
                <w:szCs w:val="18"/>
              </w:rPr>
              <w:t>●</w:t>
            </w:r>
          </w:p>
        </w:tc>
        <w:tc>
          <w:tcPr>
            <w:tcW w:w="1025" w:type="dxa"/>
            <w:vAlign w:val="center"/>
          </w:tcPr>
          <w:p>
            <w:pPr>
              <w:jc w:val="center"/>
              <w:rPr>
                <w:rFonts w:hint="eastAsia" w:ascii="宋体" w:hAnsi="宋体" w:cs="宋体"/>
                <w:color w:val="000000"/>
                <w:sz w:val="18"/>
                <w:szCs w:val="18"/>
              </w:rPr>
            </w:pPr>
            <w:r>
              <w:rPr>
                <w:rFonts w:hint="eastAsia" w:ascii="宋体" w:hAnsi="宋体" w:cs="宋体"/>
                <w:color w:val="000000"/>
                <w:sz w:val="18"/>
                <w:szCs w:val="18"/>
              </w:rPr>
              <w:t>●</w:t>
            </w:r>
          </w:p>
        </w:tc>
        <w:tc>
          <w:tcPr>
            <w:tcW w:w="1003" w:type="dxa"/>
            <w:vAlign w:val="center"/>
          </w:tcPr>
          <w:p>
            <w:pPr>
              <w:widowControl/>
              <w:jc w:val="center"/>
              <w:rPr>
                <w:rFonts w:hint="eastAsia" w:ascii="宋体" w:hAnsi="宋体" w:cs="宋体"/>
                <w:color w:val="000000"/>
                <w:sz w:val="18"/>
                <w:szCs w:val="18"/>
              </w:rPr>
            </w:pPr>
          </w:p>
        </w:tc>
        <w:tc>
          <w:tcPr>
            <w:tcW w:w="762" w:type="dxa"/>
            <w:vAlign w:val="center"/>
          </w:tcPr>
          <w:p>
            <w:pPr>
              <w:widowControl/>
              <w:jc w:val="center"/>
              <w:rPr>
                <w:rFonts w:hint="eastAsia" w:ascii="宋体" w:hAnsi="宋体" w:cs="宋体"/>
                <w:color w:val="000000"/>
                <w:sz w:val="18"/>
                <w:szCs w:val="18"/>
              </w:rPr>
            </w:pPr>
          </w:p>
        </w:tc>
      </w:tr>
    </w:tbl>
    <w:p>
      <w:pPr>
        <w:snapToGrid w:val="0"/>
        <w:spacing w:line="440" w:lineRule="exact"/>
        <w:ind w:firstLine="420" w:firstLineChars="200"/>
        <w:rPr>
          <w:rFonts w:ascii="宋体" w:hAnsi="宋体"/>
          <w:color w:val="000000"/>
        </w:rPr>
      </w:pPr>
      <w:r>
        <w:rPr>
          <w:rFonts w:hint="eastAsia" w:ascii="宋体" w:hAnsi="宋体"/>
          <w:color w:val="000000"/>
        </w:rPr>
        <w:t>执行企业标准、团体标准、地方标准的产品，检验项目参照上述内容执行。</w:t>
      </w:r>
    </w:p>
    <w:p>
      <w:pPr>
        <w:snapToGrid w:val="0"/>
        <w:spacing w:line="440" w:lineRule="exact"/>
        <w:ind w:firstLine="359" w:firstLineChars="171"/>
        <w:rPr>
          <w:rFonts w:ascii="宋体" w:hAnsi="宋体"/>
          <w:color w:val="000000"/>
          <w:szCs w:val="21"/>
        </w:rPr>
      </w:pPr>
      <w:r>
        <w:rPr>
          <w:rFonts w:hint="eastAsia" w:ascii="宋体" w:hAnsi="宋体"/>
          <w:color w:val="000000"/>
        </w:rPr>
        <w:t>凡是注日期的文件，其随后所有的修改单（不包括勘误的内容）或修订版不适用于本细则。凡是不注日期的文件，其最新版本适用于本细则。</w:t>
      </w:r>
    </w:p>
    <w:p>
      <w:pPr>
        <w:spacing w:line="360" w:lineRule="auto"/>
        <w:rPr>
          <w:rFonts w:hint="eastAsia" w:ascii="宋体" w:hAnsi="宋体" w:cs="宋体"/>
          <w:color w:val="000000"/>
          <w:szCs w:val="21"/>
        </w:rPr>
      </w:pPr>
      <w:r>
        <w:rPr>
          <w:rFonts w:hint="eastAsia" w:ascii="宋体" w:hAnsi="宋体" w:cs="宋体"/>
          <w:color w:val="000000"/>
          <w:szCs w:val="21"/>
        </w:rPr>
        <w:t>3 判定规则</w:t>
      </w:r>
    </w:p>
    <w:p>
      <w:pPr>
        <w:snapToGrid w:val="0"/>
        <w:spacing w:line="440" w:lineRule="exact"/>
        <w:rPr>
          <w:rFonts w:ascii="宋体" w:hAnsi="宋体"/>
          <w:color w:val="000000"/>
          <w:szCs w:val="21"/>
        </w:rPr>
      </w:pPr>
      <w:r>
        <w:rPr>
          <w:rFonts w:hint="eastAsia" w:ascii="宋体" w:hAnsi="宋体"/>
          <w:color w:val="000000"/>
          <w:szCs w:val="21"/>
        </w:rPr>
        <w:t>3.1依据标准</w:t>
      </w:r>
    </w:p>
    <w:p>
      <w:pPr>
        <w:spacing w:line="360" w:lineRule="auto"/>
        <w:ind w:firstLine="420" w:firstLineChars="200"/>
        <w:rPr>
          <w:rFonts w:ascii="宋体" w:hAnsi="宋体"/>
          <w:color w:val="000000"/>
          <w:szCs w:val="21"/>
        </w:rPr>
      </w:pPr>
      <w:r>
        <w:rPr>
          <w:rFonts w:hint="eastAsia" w:ascii="宋体" w:hAnsi="宋体"/>
          <w:color w:val="000000"/>
          <w:szCs w:val="21"/>
        </w:rPr>
        <w:t>GB/T 13821-2009 锌合金压铸件</w:t>
      </w:r>
    </w:p>
    <w:p>
      <w:pPr>
        <w:spacing w:line="360" w:lineRule="auto"/>
        <w:ind w:firstLine="420" w:firstLineChars="200"/>
        <w:rPr>
          <w:rFonts w:ascii="宋体" w:hAnsi="宋体"/>
          <w:color w:val="000000"/>
          <w:szCs w:val="21"/>
        </w:rPr>
      </w:pPr>
      <w:r>
        <w:rPr>
          <w:rFonts w:hint="eastAsia" w:ascii="宋体" w:hAnsi="宋体"/>
          <w:color w:val="000000"/>
          <w:szCs w:val="21"/>
        </w:rPr>
        <w:t>GB/T 14486-2008 塑料模塑件尺寸公差</w:t>
      </w:r>
    </w:p>
    <w:p>
      <w:pPr>
        <w:spacing w:line="360" w:lineRule="auto"/>
        <w:ind w:firstLine="420" w:firstLineChars="200"/>
        <w:rPr>
          <w:rFonts w:hint="eastAsia" w:ascii="宋体" w:hAnsi="宋体"/>
          <w:color w:val="000000"/>
          <w:szCs w:val="21"/>
        </w:rPr>
      </w:pPr>
      <w:r>
        <w:rPr>
          <w:rFonts w:hint="eastAsia" w:ascii="宋体" w:hAnsi="宋体"/>
          <w:color w:val="000000"/>
          <w:szCs w:val="21"/>
        </w:rPr>
        <w:t>QB/T 3892-1999 推拉铝合金门窗用滑轮</w:t>
      </w:r>
    </w:p>
    <w:p>
      <w:pPr>
        <w:spacing w:line="360" w:lineRule="auto"/>
        <w:ind w:firstLine="420" w:firstLineChars="200"/>
        <w:rPr>
          <w:rFonts w:ascii="宋体" w:hAnsi="宋体"/>
          <w:color w:val="000000"/>
          <w:szCs w:val="21"/>
        </w:rPr>
      </w:pPr>
      <w:r>
        <w:rPr>
          <w:rFonts w:hint="eastAsia" w:ascii="宋体" w:hAnsi="宋体"/>
          <w:color w:val="000000"/>
          <w:szCs w:val="21"/>
        </w:rPr>
        <w:t>QB/T 2454-2013 家具五金 抽屉导轨</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QB/T 1560-2017 卫生间附属配件</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QB/T 2189-2013 家具五金 杯状暗铰链</w:t>
      </w:r>
    </w:p>
    <w:p>
      <w:pPr>
        <w:snapToGrid w:val="0"/>
        <w:spacing w:line="360" w:lineRule="auto"/>
        <w:ind w:firstLine="420" w:firstLineChars="200"/>
        <w:rPr>
          <w:rFonts w:ascii="宋体" w:hAnsi="宋体"/>
          <w:color w:val="000000"/>
          <w:szCs w:val="21"/>
        </w:rPr>
      </w:pPr>
      <w:r>
        <w:rPr>
          <w:rFonts w:hint="eastAsia" w:ascii="宋体" w:hAnsi="宋体"/>
          <w:color w:val="000000"/>
          <w:szCs w:val="21"/>
        </w:rPr>
        <w:t>GB/T 28203-2011 家具用连接件技术要求及试验方法</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经依法备案且现行有效的企业标准及产品明示质量要求</w:t>
      </w:r>
    </w:p>
    <w:p>
      <w:pPr>
        <w:snapToGrid w:val="0"/>
        <w:spacing w:line="440" w:lineRule="exact"/>
        <w:rPr>
          <w:rFonts w:ascii="宋体" w:hAnsi="宋体"/>
          <w:color w:val="000000"/>
          <w:szCs w:val="21"/>
        </w:rPr>
      </w:pPr>
      <w:r>
        <w:rPr>
          <w:rFonts w:hint="eastAsia" w:ascii="宋体" w:hAnsi="宋体"/>
          <w:color w:val="000000"/>
          <w:szCs w:val="21"/>
        </w:rPr>
        <w:t>3.2判定原则</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 xml:space="preserve"> 经检验，检验项目全部合格，判定为被抽查产品合格；检验项目中任一项或一项以上不合格，判定为被抽查产品不合格。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本细则未明确的监督抽查抽样检验相关技术规范，均按照《产品质量监督抽查管理暂行办法》（国家市场监督管理总局第18号令）、《产品质量监督抽查抽样检验技术服务规范》（T/GDAQI 020-2020）规定执行。</w:t>
      </w:r>
    </w:p>
    <w:p>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被抽样生产者、销售者对检验结论有异议的，应提出书面复检申请并阐明理由，向</w:t>
      </w:r>
      <w:r>
        <w:rPr>
          <w:rFonts w:hint="eastAsia" w:ascii="宋体" w:hAnsi="宋体"/>
          <w:color w:val="000000"/>
          <w:szCs w:val="21"/>
          <w:lang w:eastAsia="zh-CN"/>
        </w:rPr>
        <w:t>陆丰</w:t>
      </w:r>
      <w:r>
        <w:rPr>
          <w:rFonts w:hint="eastAsia" w:ascii="宋体" w:hAnsi="宋体"/>
          <w:color w:val="000000"/>
          <w:szCs w:val="21"/>
        </w:rPr>
        <w:t>市市场监督管理局提出，由</w:t>
      </w:r>
      <w:r>
        <w:rPr>
          <w:rFonts w:hint="eastAsia" w:ascii="宋体" w:hAnsi="宋体"/>
          <w:color w:val="000000"/>
          <w:szCs w:val="21"/>
          <w:lang w:eastAsia="zh-CN"/>
        </w:rPr>
        <w:t>陆丰</w:t>
      </w:r>
      <w:r>
        <w:rPr>
          <w:rFonts w:hint="eastAsia" w:ascii="宋体" w:hAnsi="宋体"/>
          <w:color w:val="000000"/>
          <w:szCs w:val="21"/>
        </w:rPr>
        <w:t>市市场监督管理局依法依规处理。</w:t>
      </w:r>
    </w:p>
    <w:p>
      <w:pPr>
        <w:snapToGrid w:val="0"/>
        <w:spacing w:line="440" w:lineRule="exact"/>
        <w:rPr>
          <w:rFonts w:hint="eastAsia" w:ascii="宋体" w:hAnsi="宋体"/>
          <w:color w:val="000000"/>
          <w:szCs w:val="21"/>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10" w:usb3="00000000" w:csb0="00040000" w:csb1="00000000"/>
  </w:font>
  <w:font w:name="Sim Sun">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57D67"/>
    <w:rsid w:val="3EC57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2021-07-23T03:21:00Z</dcterms:created>
  <dc:creator>吴扬婷</dc:creator>
  <cp:lastModifiedBy>吴扬婷</cp:lastModifiedBy>
  <dcterms:modified xsi:type="dcterms:W3CDTF">2021-07-23T03:21:37Z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