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spacing w:line="480" w:lineRule="auto"/>
        <w:ind w:left="1181" w:hanging="1176"/>
        <w:jc w:val="center"/>
        <w:rPr>
          <w:rFonts w:hint="eastAsia" w:ascii="宋体" w:hAnsi="宋体" w:eastAsia="宋体" w:cs="Times New Roman"/>
          <w:b/>
          <w:bCs/>
          <w:color w:val="FF0000"/>
          <w:sz w:val="52"/>
          <w:szCs w:val="52"/>
          <w:lang w:val="en-US" w:eastAsia="zh-CN"/>
        </w:rPr>
      </w:pPr>
      <w:r>
        <w:rPr>
          <w:rFonts w:hint="eastAsia" w:ascii="方正小标宋简体" w:hAnsi="方正小标宋简体" w:eastAsia="方正小标宋简体" w:cs="方正小标宋简体"/>
          <w:color w:val="FF0000"/>
          <w:w w:val="95"/>
          <w:sz w:val="52"/>
          <w:szCs w:val="52"/>
          <w:lang w:val="en-US" w:eastAsia="zh-CN"/>
        </w:rPr>
        <w:t>陆丰市</w:t>
      </w:r>
      <w:r>
        <w:rPr>
          <w:rFonts w:hint="eastAsia" w:ascii="宋体" w:hAnsi="宋体" w:eastAsia="宋体" w:cs="Times New Roman"/>
          <w:b/>
          <w:bCs/>
          <w:color w:val="FF0000"/>
          <w:sz w:val="52"/>
          <w:szCs w:val="52"/>
          <w:lang w:val="en-US" w:eastAsia="zh-CN"/>
        </w:rPr>
        <w:t>“广东兜底民生服务社会</w:t>
      </w:r>
    </w:p>
    <w:p>
      <w:pPr>
        <w:jc w:val="center"/>
        <w:rPr>
          <w:rFonts w:hint="eastAsia" w:ascii="方正小标宋简体" w:hAnsi="方正小标宋简体" w:eastAsia="方正小标宋简体" w:cs="方正小标宋简体"/>
          <w:color w:val="FF0000"/>
          <w:w w:val="95"/>
          <w:sz w:val="52"/>
          <w:szCs w:val="52"/>
          <w:lang w:eastAsia="zh-CN"/>
        </w:rPr>
      </w:pPr>
      <w:r>
        <w:rPr>
          <w:rFonts w:hint="eastAsia" w:ascii="宋体" w:hAnsi="宋体" w:eastAsia="宋体" w:cs="Times New Roman"/>
          <w:b/>
          <w:bCs/>
          <w:color w:val="FF0000"/>
          <w:sz w:val="52"/>
          <w:szCs w:val="52"/>
          <w:lang w:val="en-US" w:eastAsia="zh-CN"/>
        </w:rPr>
        <w:t>工作双百工程”工作</w:t>
      </w:r>
      <w:r>
        <w:rPr>
          <w:rFonts w:hint="eastAsia" w:ascii="方正小标宋简体" w:hAnsi="方正小标宋简体" w:eastAsia="方正小标宋简体" w:cs="方正小标宋简体"/>
          <w:color w:val="FF0000"/>
          <w:w w:val="95"/>
          <w:sz w:val="52"/>
          <w:szCs w:val="52"/>
          <w:lang w:eastAsia="zh-CN"/>
        </w:rPr>
        <w:t>简报</w:t>
      </w:r>
    </w:p>
    <w:p>
      <w:pPr>
        <w:spacing w:line="160" w:lineRule="exact"/>
        <w:rPr>
          <w:rFonts w:hint="eastAsia" w:ascii="楷体_GB2312" w:eastAsia="楷体_GB2312"/>
          <w:color w:val="auto"/>
          <w:w w:val="95"/>
        </w:rPr>
      </w:pPr>
    </w:p>
    <w:p>
      <w:pPr>
        <w:spacing w:line="160" w:lineRule="exact"/>
        <w:rPr>
          <w:rFonts w:hint="eastAsia" w:ascii="楷体_GB2312" w:eastAsia="楷体_GB2312"/>
          <w:color w:val="auto"/>
          <w:w w:val="95"/>
        </w:rPr>
      </w:pPr>
    </w:p>
    <w:p>
      <w:pPr>
        <w:spacing w:line="400" w:lineRule="exact"/>
        <w:jc w:val="center"/>
        <w:rPr>
          <w:rFonts w:hint="eastAsia" w:ascii="楷体" w:eastAsia="楷体"/>
          <w:b/>
          <w:bCs/>
          <w:color w:val="auto"/>
          <w:w w:val="95"/>
        </w:rPr>
      </w:pPr>
      <w:r>
        <w:rPr>
          <w:rFonts w:hint="eastAsia" w:ascii="楷体" w:eastAsia="楷体"/>
          <w:b/>
          <w:bCs/>
          <w:color w:val="auto"/>
          <w:w w:val="95"/>
        </w:rPr>
        <w:t>第</w:t>
      </w:r>
      <w:r>
        <w:rPr>
          <w:rFonts w:hint="eastAsia" w:ascii="楷体" w:eastAsia="楷体"/>
          <w:b/>
          <w:bCs/>
          <w:color w:val="auto"/>
          <w:w w:val="95"/>
          <w:lang w:val="en-US" w:eastAsia="zh-CN"/>
        </w:rPr>
        <w:t>三十四</w:t>
      </w:r>
      <w:r>
        <w:rPr>
          <w:rFonts w:hint="eastAsia" w:ascii="楷体" w:eastAsia="楷体"/>
          <w:b/>
          <w:bCs/>
          <w:color w:val="auto"/>
          <w:w w:val="95"/>
        </w:rPr>
        <w:t>期</w:t>
      </w:r>
    </w:p>
    <w:p>
      <w:pPr>
        <w:spacing w:line="400" w:lineRule="exact"/>
        <w:rPr>
          <w:rFonts w:hint="eastAsia" w:ascii="楷体" w:eastAsia="楷体"/>
          <w:b/>
          <w:bCs/>
          <w:color w:val="auto"/>
          <w:w w:val="95"/>
        </w:rPr>
      </w:pPr>
    </w:p>
    <w:p>
      <w:pPr>
        <w:jc w:val="center"/>
        <w:rPr>
          <w:rFonts w:hint="eastAsia"/>
          <w:u w:val="none" w:color="auto"/>
        </w:rPr>
      </w:pPr>
      <w:r>
        <w:rPr>
          <w:sz w:val="32"/>
        </w:rPr>
        <mc:AlternateContent>
          <mc:Choice Requires="wps">
            <w:drawing>
              <wp:anchor distT="0" distB="0" distL="114300" distR="114300" simplePos="0" relativeHeight="251659264" behindDoc="0" locked="0" layoutInCell="1" allowOverlap="1">
                <wp:simplePos x="0" y="0"/>
                <wp:positionH relativeFrom="column">
                  <wp:posOffset>-21590</wp:posOffset>
                </wp:positionH>
                <wp:positionV relativeFrom="paragraph">
                  <wp:posOffset>385445</wp:posOffset>
                </wp:positionV>
                <wp:extent cx="5637530" cy="8890"/>
                <wp:effectExtent l="0" t="0" r="0" b="0"/>
                <wp:wrapNone/>
                <wp:docPr id="1" name="直线 2"/>
                <wp:cNvGraphicFramePr/>
                <a:graphic xmlns:a="http://schemas.openxmlformats.org/drawingml/2006/main">
                  <a:graphicData uri="http://schemas.microsoft.com/office/word/2010/wordprocessingShape">
                    <wps:wsp>
                      <wps:cNvCnPr/>
                      <wps:spPr>
                        <a:xfrm flipV="1">
                          <a:off x="0" y="0"/>
                          <a:ext cx="5637530" cy="889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flip:y;margin-left:-1.7pt;margin-top:30.35pt;height:0.7pt;width:443.9pt;z-index:251659264;mso-width-relative:page;mso-height-relative:page;" filled="f" stroked="t" coordsize="21600,21600" o:gfxdata="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5Tq8NgAAAAIAQAADwAAAAAAAAABACAAAAAiAAAAZHJzL2Rvd25yZXYueG1sUEsB&#10;AhQAFAAAAAgAh07iQAaTmrX1AQAA6QMAAA4AAAAAAAAAAQAgAAAAJwEAAGRycy9lMm9Eb2MueG1s&#10;UEsFBgAAAAAGAAYAWQEAAI4FAAAAAA==&#10;">
                <v:fill on="f" focussize="0,0"/>
                <v:stroke weight="1.5pt" color="#FF0000" joinstyle="round"/>
                <v:imagedata o:title=""/>
                <o:lock v:ext="edit" aspectratio="f"/>
              </v:line>
            </w:pict>
          </mc:Fallback>
        </mc:AlternateContent>
      </w:r>
      <w:r>
        <w:rPr>
          <w:rFonts w:hint="eastAsia" w:ascii="楷体" w:eastAsia="楷体"/>
          <w:b/>
          <w:bCs/>
          <w:color w:val="auto"/>
          <w:w w:val="95"/>
          <w:u w:val="none" w:color="auto"/>
        </w:rPr>
        <w:t>汕尾市</w:t>
      </w:r>
      <w:r>
        <w:rPr>
          <w:rFonts w:hint="eastAsia" w:ascii="楷体" w:eastAsia="楷体"/>
          <w:b/>
          <w:bCs/>
          <w:color w:val="auto"/>
          <w:w w:val="95"/>
          <w:u w:val="none" w:color="auto"/>
          <w:lang w:val="en-US" w:eastAsia="zh-CN"/>
        </w:rPr>
        <w:t>陆丰市桥冲</w:t>
      </w:r>
      <w:r>
        <w:rPr>
          <w:rFonts w:hint="eastAsia" w:ascii="楷体" w:eastAsia="楷体"/>
          <w:b/>
          <w:bCs/>
          <w:color w:val="auto"/>
          <w:w w:val="95"/>
          <w:u w:val="none" w:color="auto"/>
          <w:lang w:eastAsia="zh-CN"/>
        </w:rPr>
        <w:t>镇社工站</w:t>
      </w:r>
      <w:r>
        <w:rPr>
          <w:rFonts w:hint="eastAsia" w:ascii="楷体" w:eastAsia="楷体"/>
          <w:b/>
          <w:bCs/>
          <w:color w:val="auto"/>
          <w:w w:val="95"/>
          <w:u w:val="none" w:color="auto"/>
        </w:rPr>
        <w:t xml:space="preserve">编       </w:t>
      </w:r>
      <w:r>
        <w:rPr>
          <w:rFonts w:hint="eastAsia" w:ascii="楷体" w:eastAsia="楷体"/>
          <w:b/>
          <w:bCs/>
          <w:color w:val="auto"/>
          <w:w w:val="95"/>
          <w:u w:val="none" w:color="auto"/>
          <w:lang w:val="en-US" w:eastAsia="zh-CN"/>
        </w:rPr>
        <w:t xml:space="preserve">    </w:t>
      </w:r>
      <w:r>
        <w:rPr>
          <w:rFonts w:hint="eastAsia" w:ascii="楷体" w:eastAsia="楷体"/>
          <w:b/>
          <w:bCs/>
          <w:color w:val="auto"/>
          <w:w w:val="95"/>
          <w:u w:val="none" w:color="auto"/>
        </w:rPr>
        <w:t xml:space="preserve">    </w:t>
      </w:r>
      <w:r>
        <w:rPr>
          <w:rFonts w:hint="eastAsia" w:ascii="楷体" w:eastAsia="楷体"/>
          <w:b/>
          <w:bCs/>
          <w:color w:val="auto"/>
          <w:w w:val="95"/>
          <w:u w:val="none" w:color="auto"/>
          <w:lang w:val="en-US" w:eastAsia="zh-CN"/>
        </w:rPr>
        <w:t>2023</w:t>
      </w:r>
      <w:r>
        <w:rPr>
          <w:rFonts w:hint="eastAsia" w:ascii="楷体" w:eastAsia="楷体"/>
          <w:b/>
          <w:bCs/>
          <w:color w:val="auto"/>
          <w:w w:val="95"/>
          <w:u w:val="none" w:color="auto"/>
        </w:rPr>
        <w:t>年</w:t>
      </w:r>
      <w:r>
        <w:rPr>
          <w:rFonts w:hint="eastAsia" w:ascii="楷体" w:eastAsia="楷体"/>
          <w:b/>
          <w:bCs/>
          <w:color w:val="auto"/>
          <w:w w:val="95"/>
          <w:u w:val="none" w:color="auto"/>
          <w:lang w:val="en-US" w:eastAsia="zh-CN"/>
        </w:rPr>
        <w:t>10</w:t>
      </w:r>
      <w:r>
        <w:rPr>
          <w:rFonts w:hint="eastAsia" w:ascii="楷体" w:eastAsia="楷体"/>
          <w:b/>
          <w:bCs/>
          <w:color w:val="auto"/>
          <w:w w:val="95"/>
          <w:u w:val="none" w:color="auto"/>
        </w:rPr>
        <w:t>月</w:t>
      </w:r>
      <w:r>
        <w:rPr>
          <w:rFonts w:hint="eastAsia" w:ascii="楷体" w:eastAsia="楷体"/>
          <w:b/>
          <w:bCs/>
          <w:color w:val="auto"/>
          <w:w w:val="95"/>
          <w:u w:val="none" w:color="auto"/>
          <w:lang w:val="en-US" w:eastAsia="zh-CN"/>
        </w:rPr>
        <w:t>19</w:t>
      </w:r>
      <w:r>
        <w:rPr>
          <w:rFonts w:hint="eastAsia" w:ascii="楷体" w:eastAsia="楷体"/>
          <w:b/>
          <w:bCs/>
          <w:color w:val="auto"/>
          <w:w w:val="95"/>
          <w:u w:val="none" w:color="auto"/>
        </w:rPr>
        <w:t>日</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shd w:val="clear" w:fill="FFFFFF"/>
          <w:lang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shd w:val="clear" w:fill="FFFFFF"/>
          <w:lang w:eastAsia="zh-CN"/>
        </w:rPr>
      </w:pPr>
      <w:r>
        <w:rPr>
          <w:rFonts w:hint="eastAsia" w:ascii="方正小标宋简体" w:hAnsi="方正小标宋简体" w:eastAsia="方正小标宋简体" w:cs="方正小标宋简体"/>
          <w:b w:val="0"/>
          <w:bCs w:val="0"/>
          <w:i w:val="0"/>
          <w:iCs w:val="0"/>
          <w:caps w:val="0"/>
          <w:color w:val="auto"/>
          <w:spacing w:val="0"/>
          <w:sz w:val="44"/>
          <w:szCs w:val="44"/>
          <w:shd w:val="clear" w:fill="FFFFFF"/>
          <w:lang w:eastAsia="zh-CN"/>
        </w:rPr>
        <w:t>世界精神</w:t>
      </w:r>
      <w:r>
        <w:rPr>
          <w:rFonts w:hint="eastAsia" w:ascii="方正小标宋简体" w:hAnsi="方正小标宋简体" w:eastAsia="方正小标宋简体" w:cs="方正小标宋简体"/>
          <w:b w:val="0"/>
          <w:bCs w:val="0"/>
          <w:i w:val="0"/>
          <w:iCs w:val="0"/>
          <w:caps w:val="0"/>
          <w:color w:val="auto"/>
          <w:spacing w:val="0"/>
          <w:sz w:val="44"/>
          <w:szCs w:val="44"/>
          <w:shd w:val="clear" w:fill="FFFFFF"/>
          <w:lang w:val="en-US" w:eastAsia="zh-CN"/>
        </w:rPr>
        <w:t>病</w:t>
      </w:r>
      <w:bookmarkStart w:id="0" w:name="_GoBack"/>
      <w:bookmarkEnd w:id="0"/>
      <w:r>
        <w:rPr>
          <w:rFonts w:hint="eastAsia" w:ascii="方正小标宋简体" w:hAnsi="方正小标宋简体" w:eastAsia="方正小标宋简体" w:cs="方正小标宋简体"/>
          <w:b w:val="0"/>
          <w:bCs w:val="0"/>
          <w:i w:val="0"/>
          <w:iCs w:val="0"/>
          <w:caps w:val="0"/>
          <w:color w:val="auto"/>
          <w:spacing w:val="0"/>
          <w:sz w:val="44"/>
          <w:szCs w:val="44"/>
          <w:shd w:val="clear" w:fill="FFFFFF"/>
          <w:lang w:eastAsia="zh-CN"/>
        </w:rPr>
        <w:t>日宣传活动</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shd w:val="clear" w:fill="FFFFFF"/>
          <w:lang w:eastAsia="zh-CN"/>
        </w:rPr>
      </w:pP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auto"/>
          <w:spacing w:val="0"/>
          <w:sz w:val="32"/>
          <w:szCs w:val="32"/>
          <w:shd w:val="clear" w:fill="FFFFFF"/>
        </w:rPr>
        <w:t>今年的“世界精神</w:t>
      </w:r>
      <w:r>
        <w:rPr>
          <w:rFonts w:hint="eastAsia" w:ascii="仿宋_GB2312" w:hAnsi="仿宋_GB2312" w:eastAsia="仿宋_GB2312" w:cs="仿宋_GB2312"/>
          <w:i w:val="0"/>
          <w:iCs w:val="0"/>
          <w:caps w:val="0"/>
          <w:color w:val="auto"/>
          <w:spacing w:val="0"/>
          <w:sz w:val="32"/>
          <w:szCs w:val="32"/>
          <w:shd w:val="clear" w:fill="FFFFFF"/>
          <w:lang w:val="en-US" w:eastAsia="zh-CN"/>
        </w:rPr>
        <w:t>病</w:t>
      </w:r>
      <w:r>
        <w:rPr>
          <w:rFonts w:hint="eastAsia" w:ascii="仿宋_GB2312" w:hAnsi="仿宋_GB2312" w:eastAsia="仿宋_GB2312" w:cs="仿宋_GB2312"/>
          <w:i w:val="0"/>
          <w:iCs w:val="0"/>
          <w:caps w:val="0"/>
          <w:color w:val="auto"/>
          <w:spacing w:val="0"/>
          <w:sz w:val="32"/>
          <w:szCs w:val="32"/>
          <w:shd w:val="clear" w:fill="FFFFFF"/>
        </w:rPr>
        <w:t>日”主题是“促进儿童心理健康，共同守护美好未来”。为倡导全社会关注心理健康、促进儿童青少年身心健康、提升群众心理健康知识知晓率和心理健康素养</w:t>
      </w:r>
      <w:r>
        <w:rPr>
          <w:rFonts w:hint="eastAsia" w:ascii="仿宋_GB2312" w:hAnsi="仿宋_GB2312" w:eastAsia="仿宋_GB2312" w:cs="仿宋_GB2312"/>
          <w:i w:val="0"/>
          <w:iCs w:val="0"/>
          <w:caps w:val="0"/>
          <w:color w:val="auto"/>
          <w:spacing w:val="0"/>
          <w:sz w:val="32"/>
          <w:szCs w:val="32"/>
          <w:shd w:val="clear" w:fill="FFFFFF"/>
          <w:lang w:val="en-US" w:eastAsia="zh-CN"/>
        </w:rPr>
        <w:t>,10月19日，在桥冲镇党委、政府坚强领导下，桥冲镇社工站联合桥冲镇卫生院工作人员及桥冲镇综合治理办公室工作人员来到桥冲中学开展世界精神日宣传活动，</w:t>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color w:val="4D4F53"/>
          <w:spacing w:val="15"/>
          <w:sz w:val="32"/>
          <w:szCs w:val="32"/>
          <w:shd w:val="clear" w:fill="FFFFFF"/>
          <w:lang w:eastAsia="zh-CN"/>
        </w:rPr>
        <w:drawing>
          <wp:inline distT="0" distB="0" distL="114300" distR="114300">
            <wp:extent cx="5528945" cy="3182620"/>
            <wp:effectExtent l="0" t="0" r="3175" b="2540"/>
            <wp:docPr id="2" name="图片 2" descr="3b5b9cd5306cb907331d2373564d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b5b9cd5306cb907331d2373564d0eb"/>
                    <pic:cNvPicPr>
                      <a:picLocks noChangeAspect="1"/>
                    </pic:cNvPicPr>
                  </pic:nvPicPr>
                  <pic:blipFill>
                    <a:blip r:embed="rId7"/>
                    <a:stretch>
                      <a:fillRect/>
                    </a:stretch>
                  </pic:blipFill>
                  <pic:spPr>
                    <a:xfrm>
                      <a:off x="0" y="0"/>
                      <a:ext cx="5528945" cy="318262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4D4F53"/>
          <w:spacing w:val="15"/>
          <w:sz w:val="32"/>
          <w:szCs w:val="32"/>
          <w:shd w:val="clear" w:fill="FFFFFF"/>
          <w:lang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活动现场，卫生院工作人员为桥冲中学的学生讲述了精神障碍的相关知识，为学生科普了精神障碍患者的特征与治疗方式，让学生对精神障碍拥有科学的认知，并</w:t>
      </w:r>
      <w:r>
        <w:rPr>
          <w:rFonts w:hint="eastAsia" w:ascii="仿宋_GB2312" w:hAnsi="仿宋_GB2312" w:eastAsia="仿宋_GB2312" w:cs="仿宋_GB2312"/>
          <w:i w:val="0"/>
          <w:iCs w:val="0"/>
          <w:caps w:val="0"/>
          <w:color w:val="auto"/>
          <w:spacing w:val="0"/>
          <w:sz w:val="32"/>
          <w:szCs w:val="32"/>
          <w:shd w:val="clear" w:fill="FFFFFF"/>
        </w:rPr>
        <w:t>促进</w:t>
      </w:r>
      <w:r>
        <w:rPr>
          <w:rFonts w:hint="eastAsia" w:ascii="仿宋_GB2312" w:hAnsi="仿宋_GB2312" w:eastAsia="仿宋_GB2312" w:cs="仿宋_GB2312"/>
          <w:i w:val="0"/>
          <w:iCs w:val="0"/>
          <w:caps w:val="0"/>
          <w:color w:val="auto"/>
          <w:spacing w:val="0"/>
          <w:sz w:val="32"/>
          <w:szCs w:val="32"/>
          <w:shd w:val="clear" w:fill="FFFFFF"/>
          <w:lang w:eastAsia="zh-CN"/>
        </w:rPr>
        <w:t>学生关注</w:t>
      </w:r>
      <w:r>
        <w:rPr>
          <w:rFonts w:hint="eastAsia" w:ascii="仿宋_GB2312" w:hAnsi="仿宋_GB2312" w:eastAsia="仿宋_GB2312" w:cs="仿宋_GB2312"/>
          <w:i w:val="0"/>
          <w:iCs w:val="0"/>
          <w:caps w:val="0"/>
          <w:color w:val="auto"/>
          <w:spacing w:val="0"/>
          <w:sz w:val="32"/>
          <w:szCs w:val="32"/>
          <w:shd w:val="clear" w:fill="FFFFFF"/>
        </w:rPr>
        <w:t>心理健康</w:t>
      </w:r>
      <w:r>
        <w:rPr>
          <w:rFonts w:hint="eastAsia" w:ascii="仿宋_GB2312" w:hAnsi="仿宋_GB2312" w:eastAsia="仿宋_GB2312" w:cs="仿宋_GB2312"/>
          <w:i w:val="0"/>
          <w:iCs w:val="0"/>
          <w:caps w:val="0"/>
          <w:color w:val="auto"/>
          <w:spacing w:val="0"/>
          <w:sz w:val="32"/>
          <w:szCs w:val="32"/>
          <w:shd w:val="clear" w:fill="FFFFFF"/>
          <w:lang w:eastAsia="zh-CN"/>
        </w:rPr>
        <w:t>，共同守护祖国美好未来。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iCs w:val="0"/>
          <w:caps w:val="0"/>
          <w:color w:val="4D4F53"/>
          <w:spacing w:val="15"/>
          <w:sz w:val="32"/>
          <w:szCs w:val="32"/>
          <w:shd w:val="clear" w:fill="FFFFFF"/>
          <w:lang w:eastAsia="zh-CN"/>
        </w:rPr>
      </w:pPr>
      <w:r>
        <w:rPr>
          <w:rFonts w:hint="eastAsia" w:ascii="仿宋_GB2312" w:hAnsi="仿宋_GB2312" w:eastAsia="仿宋_GB2312" w:cs="仿宋_GB2312"/>
          <w:i w:val="0"/>
          <w:iCs w:val="0"/>
          <w:caps w:val="0"/>
          <w:color w:val="4D4F53"/>
          <w:spacing w:val="15"/>
          <w:sz w:val="32"/>
          <w:szCs w:val="32"/>
          <w:shd w:val="clear" w:fill="FFFFFF"/>
          <w:lang w:eastAsia="zh-CN"/>
        </w:rPr>
        <w:drawing>
          <wp:inline distT="0" distB="0" distL="114300" distR="114300">
            <wp:extent cx="5534025" cy="2884805"/>
            <wp:effectExtent l="0" t="0" r="0" b="0"/>
            <wp:docPr id="3" name="图片 3" descr="2023_10_19_10_48_2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3_10_19_10_48_28_0"/>
                    <pic:cNvPicPr>
                      <a:picLocks noChangeAspect="1"/>
                    </pic:cNvPicPr>
                  </pic:nvPicPr>
                  <pic:blipFill>
                    <a:blip r:embed="rId8"/>
                    <a:srcRect t="11750" b="18742"/>
                    <a:stretch>
                      <a:fillRect/>
                    </a:stretch>
                  </pic:blipFill>
                  <pic:spPr>
                    <a:xfrm>
                      <a:off x="0" y="0"/>
                      <a:ext cx="5534025" cy="2884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i w:val="0"/>
          <w:iCs w:val="0"/>
          <w:caps w:val="0"/>
          <w:color w:val="4D4F53"/>
          <w:spacing w:val="15"/>
          <w:sz w:val="32"/>
          <w:szCs w:val="32"/>
          <w:shd w:val="clear" w:fill="FFFFFF"/>
          <w:lang w:val="en-US" w:eastAsia="zh-CN"/>
        </w:rPr>
      </w:pPr>
      <w:r>
        <w:rPr>
          <w:rFonts w:hint="eastAsia" w:ascii="仿宋_GB2312" w:hAnsi="仿宋_GB2312" w:eastAsia="仿宋_GB2312" w:cs="仿宋_GB2312"/>
          <w:i w:val="0"/>
          <w:iCs w:val="0"/>
          <w:caps w:val="0"/>
          <w:color w:val="4D4F53"/>
          <w:spacing w:val="15"/>
          <w:sz w:val="32"/>
          <w:szCs w:val="32"/>
          <w:shd w:val="clear" w:fill="FFFFFF"/>
          <w:lang w:eastAsia="zh-CN"/>
        </w:rPr>
        <w:drawing>
          <wp:inline distT="0" distB="0" distL="114300" distR="114300">
            <wp:extent cx="5534025" cy="4150360"/>
            <wp:effectExtent l="0" t="0" r="9525" b="2540"/>
            <wp:docPr id="8" name="图片 8" descr="2023_10_19_10_41_4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3_10_19_10_41_49_0"/>
                    <pic:cNvPicPr>
                      <a:picLocks noChangeAspect="1"/>
                    </pic:cNvPicPr>
                  </pic:nvPicPr>
                  <pic:blipFill>
                    <a:blip r:embed="rId9"/>
                    <a:stretch>
                      <a:fillRect/>
                    </a:stretch>
                  </pic:blipFill>
                  <pic:spPr>
                    <a:xfrm>
                      <a:off x="0" y="0"/>
                      <a:ext cx="5534025" cy="4150360"/>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242424"/>
          <w:spacing w:val="0"/>
          <w:sz w:val="32"/>
          <w:szCs w:val="32"/>
          <w:shd w:val="clear" w:fill="FFFFFF"/>
          <w:lang w:eastAsia="zh-CN"/>
        </w:rPr>
      </w:pPr>
      <w:r>
        <w:rPr>
          <w:rFonts w:hint="eastAsia" w:ascii="仿宋_GB2312" w:hAnsi="仿宋_GB2312" w:eastAsia="仿宋_GB2312" w:cs="仿宋_GB2312"/>
          <w:i w:val="0"/>
          <w:iCs w:val="0"/>
          <w:caps w:val="0"/>
          <w:color w:val="4D4F53"/>
          <w:spacing w:val="0"/>
          <w:sz w:val="32"/>
          <w:szCs w:val="32"/>
          <w:shd w:val="clear" w:fill="FFFFFF"/>
          <w:lang w:val="en-US" w:eastAsia="zh-CN"/>
        </w:rPr>
        <w:t>桥冲镇综合治理办公室工作人员为学生宣传禁毒相关知识，并向学生</w:t>
      </w:r>
      <w:r>
        <w:rPr>
          <w:rFonts w:hint="eastAsia" w:ascii="仿宋_GB2312" w:hAnsi="仿宋_GB2312" w:eastAsia="仿宋_GB2312" w:cs="仿宋_GB2312"/>
          <w:i w:val="0"/>
          <w:iCs w:val="0"/>
          <w:caps w:val="0"/>
          <w:color w:val="242424"/>
          <w:spacing w:val="0"/>
          <w:sz w:val="32"/>
          <w:szCs w:val="32"/>
          <w:shd w:val="clear" w:fill="FFFFFF"/>
        </w:rPr>
        <w:t>发放禁毒宣传单</w:t>
      </w:r>
      <w:r>
        <w:rPr>
          <w:rFonts w:hint="eastAsia" w:ascii="仿宋_GB2312" w:hAnsi="仿宋_GB2312" w:eastAsia="仿宋_GB2312" w:cs="仿宋_GB2312"/>
          <w:i w:val="0"/>
          <w:iCs w:val="0"/>
          <w:caps w:val="0"/>
          <w:color w:val="242424"/>
          <w:spacing w:val="0"/>
          <w:sz w:val="32"/>
          <w:szCs w:val="32"/>
          <w:shd w:val="clear" w:fill="FFFFFF"/>
          <w:lang w:eastAsia="zh-CN"/>
        </w:rPr>
        <w:t>，</w:t>
      </w:r>
      <w:r>
        <w:rPr>
          <w:rFonts w:hint="eastAsia" w:ascii="仿宋_GB2312" w:hAnsi="仿宋_GB2312" w:eastAsia="仿宋_GB2312" w:cs="仿宋_GB2312"/>
          <w:i w:val="0"/>
          <w:iCs w:val="0"/>
          <w:caps w:val="0"/>
          <w:color w:val="242424"/>
          <w:spacing w:val="0"/>
          <w:sz w:val="32"/>
          <w:szCs w:val="32"/>
          <w:shd w:val="clear" w:fill="FFFFFF"/>
        </w:rPr>
        <w:t>增强</w:t>
      </w:r>
      <w:r>
        <w:rPr>
          <w:rFonts w:hint="eastAsia" w:ascii="仿宋_GB2312" w:hAnsi="仿宋_GB2312" w:eastAsia="仿宋_GB2312" w:cs="仿宋_GB2312"/>
          <w:i w:val="0"/>
          <w:iCs w:val="0"/>
          <w:caps w:val="0"/>
          <w:color w:val="242424"/>
          <w:spacing w:val="0"/>
          <w:sz w:val="32"/>
          <w:szCs w:val="32"/>
          <w:shd w:val="clear" w:fill="FFFFFF"/>
          <w:lang w:eastAsia="zh-CN"/>
        </w:rPr>
        <w:t>学生</w:t>
      </w:r>
      <w:r>
        <w:rPr>
          <w:rFonts w:hint="eastAsia" w:ascii="仿宋_GB2312" w:hAnsi="仿宋_GB2312" w:eastAsia="仿宋_GB2312" w:cs="仿宋_GB2312"/>
          <w:i w:val="0"/>
          <w:iCs w:val="0"/>
          <w:caps w:val="0"/>
          <w:color w:val="242424"/>
          <w:spacing w:val="0"/>
          <w:sz w:val="32"/>
          <w:szCs w:val="32"/>
          <w:shd w:val="clear" w:fill="FFFFFF"/>
        </w:rPr>
        <w:t>识毒、拒毒、防毒的意识，让禁毒文化更加深入人心</w:t>
      </w:r>
      <w:r>
        <w:rPr>
          <w:rFonts w:hint="eastAsia" w:ascii="仿宋_GB2312" w:hAnsi="仿宋_GB2312" w:eastAsia="仿宋_GB2312" w:cs="仿宋_GB2312"/>
          <w:i w:val="0"/>
          <w:iCs w:val="0"/>
          <w:caps w:val="0"/>
          <w:color w:val="242424"/>
          <w:spacing w:val="0"/>
          <w:sz w:val="32"/>
          <w:szCs w:val="32"/>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iCs w:val="0"/>
          <w:caps w:val="0"/>
          <w:color w:val="242424"/>
          <w:spacing w:val="0"/>
          <w:sz w:val="32"/>
          <w:szCs w:val="32"/>
          <w:shd w:val="clear" w:fill="FFFFFF"/>
          <w:lang w:eastAsia="zh-CN"/>
        </w:rPr>
      </w:pPr>
      <w:r>
        <w:rPr>
          <w:rFonts w:hint="eastAsia" w:ascii="仿宋_GB2312" w:hAnsi="仿宋_GB2312" w:eastAsia="仿宋_GB2312" w:cs="仿宋_GB2312"/>
          <w:i w:val="0"/>
          <w:iCs w:val="0"/>
          <w:caps w:val="0"/>
          <w:color w:val="242424"/>
          <w:spacing w:val="0"/>
          <w:sz w:val="32"/>
          <w:szCs w:val="32"/>
          <w:shd w:val="clear" w:fill="FFFFFF"/>
          <w:lang w:eastAsia="zh-CN"/>
        </w:rPr>
        <w:drawing>
          <wp:inline distT="0" distB="0" distL="114300" distR="114300">
            <wp:extent cx="5501005" cy="3479800"/>
            <wp:effectExtent l="0" t="0" r="0" b="0"/>
            <wp:docPr id="4" name="图片 4" descr="微信图片_2023102010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1020104305"/>
                    <pic:cNvPicPr>
                      <a:picLocks noChangeAspect="1"/>
                    </pic:cNvPicPr>
                  </pic:nvPicPr>
                  <pic:blipFill>
                    <a:blip r:embed="rId10"/>
                    <a:srcRect t="15653"/>
                    <a:stretch>
                      <a:fillRect/>
                    </a:stretch>
                  </pic:blipFill>
                  <pic:spPr>
                    <a:xfrm>
                      <a:off x="0" y="0"/>
                      <a:ext cx="5501005" cy="34798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iCs w:val="0"/>
          <w:caps w:val="0"/>
          <w:color w:val="242424"/>
          <w:spacing w:val="0"/>
          <w:sz w:val="32"/>
          <w:szCs w:val="32"/>
          <w:shd w:val="clear" w:fill="FFFFFF"/>
          <w:lang w:eastAsia="zh-CN"/>
        </w:rPr>
      </w:pPr>
      <w:r>
        <w:rPr>
          <w:rFonts w:hint="eastAsia" w:ascii="仿宋_GB2312" w:hAnsi="仿宋_GB2312" w:eastAsia="仿宋_GB2312" w:cs="仿宋_GB2312"/>
          <w:i w:val="0"/>
          <w:iCs w:val="0"/>
          <w:caps w:val="0"/>
          <w:color w:val="242424"/>
          <w:spacing w:val="0"/>
          <w:sz w:val="32"/>
          <w:szCs w:val="32"/>
          <w:shd w:val="clear" w:fill="FFFFFF"/>
          <w:lang w:eastAsia="zh-CN"/>
        </w:rPr>
        <w:drawing>
          <wp:inline distT="0" distB="0" distL="114300" distR="114300">
            <wp:extent cx="5501005" cy="4125595"/>
            <wp:effectExtent l="0" t="0" r="4445" b="8255"/>
            <wp:docPr id="10" name="图片 10" descr="微信图片_2023102010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1020104255"/>
                    <pic:cNvPicPr>
                      <a:picLocks noChangeAspect="1"/>
                    </pic:cNvPicPr>
                  </pic:nvPicPr>
                  <pic:blipFill>
                    <a:blip r:embed="rId11"/>
                    <a:stretch>
                      <a:fillRect/>
                    </a:stretch>
                  </pic:blipFill>
                  <pic:spPr>
                    <a:xfrm>
                      <a:off x="0" y="0"/>
                      <a:ext cx="5501005" cy="4125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iCs w:val="0"/>
          <w:caps w:val="0"/>
          <w:color w:val="242424"/>
          <w:spacing w:val="0"/>
          <w:sz w:val="32"/>
          <w:szCs w:val="32"/>
          <w:shd w:val="clear" w:fill="FFFFFF"/>
          <w:lang w:eastAsia="zh-CN"/>
        </w:rPr>
      </w:pPr>
      <w:r>
        <w:rPr>
          <w:rFonts w:hint="eastAsia" w:ascii="仿宋_GB2312" w:hAnsi="仿宋_GB2312" w:eastAsia="仿宋_GB2312" w:cs="仿宋_GB2312"/>
          <w:i w:val="0"/>
          <w:iCs w:val="0"/>
          <w:caps w:val="0"/>
          <w:color w:val="242424"/>
          <w:spacing w:val="0"/>
          <w:sz w:val="32"/>
          <w:szCs w:val="32"/>
          <w:shd w:val="clear" w:fill="FFFFFF"/>
          <w:lang w:eastAsia="zh-CN"/>
        </w:rPr>
        <w:drawing>
          <wp:inline distT="0" distB="0" distL="114300" distR="114300">
            <wp:extent cx="5514340" cy="4135755"/>
            <wp:effectExtent l="0" t="0" r="10160" b="17145"/>
            <wp:docPr id="7" name="图片 7" descr="微信图片_2023101914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1019144359"/>
                    <pic:cNvPicPr>
                      <a:picLocks noChangeAspect="1"/>
                    </pic:cNvPicPr>
                  </pic:nvPicPr>
                  <pic:blipFill>
                    <a:blip r:embed="rId12"/>
                    <a:stretch>
                      <a:fillRect/>
                    </a:stretch>
                  </pic:blipFill>
                  <pic:spPr>
                    <a:xfrm>
                      <a:off x="0" y="0"/>
                      <a:ext cx="5514340" cy="4135755"/>
                    </a:xfrm>
                    <a:prstGeom prst="rect">
                      <a:avLst/>
                    </a:prstGeom>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shd w:val="clear" w:color="auto" w:fill="auto"/>
          <w:lang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color="auto" w:fill="auto"/>
          <w:lang w:eastAsia="zh-CN"/>
          <w14:textFill>
            <w14:solidFill>
              <w14:schemeClr w14:val="tx1"/>
            </w14:solidFill>
          </w14:textFill>
        </w:rPr>
        <w:t>桥冲镇社工站</w:t>
      </w:r>
      <w:r>
        <w:rPr>
          <w:rFonts w:hint="eastAsia" w:ascii="仿宋_GB2312" w:hAnsi="仿宋_GB2312" w:eastAsia="仿宋_GB2312" w:cs="仿宋_GB2312"/>
          <w:i w:val="0"/>
          <w:iCs w:val="0"/>
          <w:caps w:val="0"/>
          <w:color w:val="000000" w:themeColor="text1"/>
          <w:spacing w:val="0"/>
          <w:sz w:val="32"/>
          <w:szCs w:val="32"/>
          <w:shd w:val="clear" w:color="auto" w:fill="auto"/>
          <w:lang w:val="en-US" w:eastAsia="zh-CN"/>
          <w14:textFill>
            <w14:solidFill>
              <w14:schemeClr w14:val="tx1"/>
            </w14:solidFill>
          </w14:textFill>
        </w:rPr>
        <w:t>社工</w:t>
      </w:r>
      <w:r>
        <w:rPr>
          <w:rFonts w:hint="eastAsia" w:ascii="仿宋_GB2312" w:hAnsi="仿宋_GB2312" w:eastAsia="仿宋_GB2312" w:cs="仿宋_GB2312"/>
          <w:i w:val="0"/>
          <w:iCs w:val="0"/>
          <w:caps w:val="0"/>
          <w:color w:val="000000" w:themeColor="text1"/>
          <w:spacing w:val="0"/>
          <w:sz w:val="32"/>
          <w:szCs w:val="32"/>
          <w:shd w:val="clear" w:color="auto" w:fill="auto"/>
          <w:lang w:eastAsia="zh-CN"/>
          <w14:textFill>
            <w14:solidFill>
              <w14:schemeClr w14:val="tx1"/>
            </w14:solidFill>
          </w14:textFill>
        </w:rPr>
        <w:t>通过向学生发放宣传单，现场讲解的方式，向学生宣传了社工站的</w:t>
      </w:r>
      <w:r>
        <w:rPr>
          <w:rFonts w:hint="eastAsia" w:ascii="仿宋_GB2312" w:hAnsi="仿宋_GB2312" w:eastAsia="仿宋_GB2312" w:cs="仿宋_GB2312"/>
          <w:color w:val="000000" w:themeColor="text1"/>
          <w:sz w:val="32"/>
          <w:szCs w:val="32"/>
          <w:shd w:val="clear" w:color="auto" w:fill="auto"/>
          <w14:textFill>
            <w14:solidFill>
              <w14:schemeClr w14:val="tx1"/>
            </w14:solidFill>
          </w14:textFill>
        </w:rPr>
        <w:t>和乐颐年 双百同行”暨“桥接长者 冲向智能”桥冲镇长者医保缴费支持计划</w:t>
      </w:r>
      <w:r>
        <w:rPr>
          <w:rFonts w:hint="eastAsia" w:ascii="仿宋_GB2312" w:hAnsi="仿宋_GB2312" w:eastAsia="仿宋_GB2312" w:cs="仿宋_GB2312"/>
          <w:color w:val="000000" w:themeColor="text1"/>
          <w:sz w:val="32"/>
          <w:szCs w:val="32"/>
          <w:shd w:val="clear" w:color="auto" w:fill="auto"/>
          <w:lang w:eastAsia="zh-CN"/>
          <w14:textFill>
            <w14:solidFill>
              <w14:schemeClr w14:val="tx1"/>
            </w14:solidFill>
          </w14:textFill>
        </w:rPr>
        <w:t>，鼓励学生向家里长者宣传医保缴费政策和参与医保缴费的好处，提高长者参保意识，确保长者就医无忧。</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514340" cy="3360420"/>
            <wp:effectExtent l="0" t="0" r="0" b="0"/>
            <wp:docPr id="5" name="图片 5" descr="微信图片_2023101914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1019144358"/>
                    <pic:cNvPicPr>
                      <a:picLocks noChangeAspect="1"/>
                    </pic:cNvPicPr>
                  </pic:nvPicPr>
                  <pic:blipFill>
                    <a:blip r:embed="rId13"/>
                    <a:srcRect b="18747"/>
                    <a:stretch>
                      <a:fillRect/>
                    </a:stretch>
                  </pic:blipFill>
                  <pic:spPr>
                    <a:xfrm>
                      <a:off x="0" y="0"/>
                      <a:ext cx="5514340" cy="33604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539740" cy="3435985"/>
            <wp:effectExtent l="0" t="0" r="0" b="0"/>
            <wp:docPr id="6" name="图片 6" descr="微信图片_2023101914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1019144401"/>
                    <pic:cNvPicPr>
                      <a:picLocks noChangeAspect="1"/>
                    </pic:cNvPicPr>
                  </pic:nvPicPr>
                  <pic:blipFill>
                    <a:blip r:embed="rId14"/>
                    <a:srcRect b="17301"/>
                    <a:stretch>
                      <a:fillRect/>
                    </a:stretch>
                  </pic:blipFill>
                  <pic:spPr>
                    <a:xfrm>
                      <a:off x="0" y="0"/>
                      <a:ext cx="5539740" cy="3435985"/>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righ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信息员：陈宁成</w:t>
      </w:r>
      <w:r>
        <w:rPr>
          <w:rFonts w:hint="eastAsia" w:ascii="仿宋_GB2312" w:hAnsi="仿宋_GB2312" w:eastAsia="仿宋_GB2312" w:cs="仿宋_GB2312"/>
          <w:sz w:val="32"/>
          <w:szCs w:val="32"/>
          <w:lang w:eastAsia="zh-CN"/>
        </w:rPr>
        <w:t>）</w:t>
      </w:r>
    </w:p>
    <w:tbl>
      <w:tblPr>
        <w:tblStyle w:val="9"/>
        <w:tblpPr w:leftFromText="180" w:rightFromText="180" w:vertAnchor="text" w:horzAnchor="page" w:tblpX="1616" w:tblpY="1381"/>
        <w:tblOverlap w:val="never"/>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94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946" w:type="dxa"/>
            <w:noWrap w:val="0"/>
            <w:vAlign w:val="top"/>
          </w:tcPr>
          <w:p>
            <w:pPr>
              <w:tabs>
                <w:tab w:val="left" w:pos="6803"/>
              </w:tabs>
              <w:spacing w:line="520" w:lineRule="exact"/>
              <w:ind w:right="-342"/>
              <w:rPr>
                <w:rFonts w:hint="default" w:ascii="仿宋"/>
                <w:color w:val="auto"/>
                <w:spacing w:val="-10"/>
                <w:w w:val="98"/>
                <w:sz w:val="28"/>
                <w:szCs w:val="28"/>
                <w:lang w:val="en-US"/>
              </w:rPr>
            </w:pPr>
            <w:r>
              <w:rPr>
                <w:rFonts w:hint="eastAsia" w:ascii="仿宋_GB2312" w:hAnsi="仿宋_GB2312" w:eastAsia="仿宋_GB2312" w:cs="仿宋_GB2312"/>
                <w:color w:val="auto"/>
                <w:kern w:val="0"/>
                <w:sz w:val="28"/>
                <w:szCs w:val="28"/>
              </w:rPr>
              <w:t>送：</w:t>
            </w:r>
            <w:r>
              <w:rPr>
                <w:rFonts w:hint="eastAsia" w:ascii="仿宋_GB2312" w:hAnsi="仿宋_GB2312" w:eastAsia="仿宋_GB2312" w:cs="仿宋_GB2312"/>
                <w:color w:val="auto"/>
                <w:kern w:val="0"/>
                <w:sz w:val="28"/>
                <w:szCs w:val="28"/>
                <w:lang w:eastAsia="zh-CN"/>
              </w:rPr>
              <w:t>市民政局</w:t>
            </w:r>
            <w:r>
              <w:rPr>
                <w:rFonts w:hint="eastAsia" w:ascii="仿宋_GB2312" w:hAnsi="仿宋_GB2312" w:eastAsia="仿宋_GB2312" w:cs="仿宋_GB2312"/>
                <w:color w:val="auto"/>
                <w:spacing w:val="-10"/>
                <w:w w:val="98"/>
                <w:sz w:val="28"/>
                <w:szCs w:val="28"/>
              </w:rPr>
              <w:t>、</w:t>
            </w:r>
            <w:r>
              <w:rPr>
                <w:rFonts w:hint="eastAsia" w:ascii="仿宋_GB2312" w:hAnsi="仿宋_GB2312" w:eastAsia="仿宋_GB2312" w:cs="仿宋_GB2312"/>
                <w:color w:val="auto"/>
                <w:spacing w:val="-10"/>
                <w:w w:val="98"/>
                <w:sz w:val="28"/>
                <w:szCs w:val="28"/>
                <w:lang w:val="en-US" w:eastAsia="zh-CN"/>
              </w:rPr>
              <w:t>县（市、区</w:t>
            </w:r>
            <w:r>
              <w:rPr>
                <w:rFonts w:hint="eastAsia" w:ascii="仿宋_GB2312" w:hAnsi="仿宋_GB2312" w:eastAsia="仿宋_GB2312" w:cs="仿宋_GB2312"/>
                <w:color w:val="auto"/>
                <w:spacing w:val="-10"/>
                <w:w w:val="98"/>
                <w:sz w:val="28"/>
                <w:szCs w:val="28"/>
                <w:lang w:eastAsia="zh-CN"/>
              </w:rPr>
              <w:t>）民政局、市督导办公室、街（镇）公共服务办</w:t>
            </w:r>
            <w:r>
              <w:rPr>
                <w:rFonts w:hint="eastAsia" w:ascii="仿宋_GB2312" w:hAnsi="仿宋_GB2312" w:eastAsia="仿宋_GB2312" w:cs="仿宋_GB2312"/>
                <w:color w:val="auto"/>
                <w:spacing w:val="-10"/>
                <w:w w:val="98"/>
                <w:sz w:val="28"/>
                <w:szCs w:val="28"/>
                <w:lang w:val="en-US" w:eastAsia="zh-CN"/>
              </w:rPr>
              <w:t xml:space="preserve"> 。</w:t>
            </w:r>
          </w:p>
        </w:tc>
      </w:tr>
    </w:tbl>
    <w:p>
      <w:pPr>
        <w:bidi w:val="0"/>
        <w:rPr>
          <w:rFonts w:hint="eastAsia"/>
          <w:lang w:val="en-US" w:eastAsia="zh-CN"/>
        </w:rPr>
      </w:pPr>
    </w:p>
    <w:p>
      <w:pPr>
        <w:bidi w:val="0"/>
        <w:rPr>
          <w:rFonts w:hint="eastAsia"/>
          <w:lang w:val="en-US" w:eastAsia="zh-CN"/>
        </w:rPr>
      </w:pPr>
    </w:p>
    <w:p>
      <w:pPr>
        <w:tabs>
          <w:tab w:val="left" w:pos="6803"/>
        </w:tabs>
        <w:spacing w:line="20" w:lineRule="exact"/>
        <w:ind w:firstLine="640" w:firstLineChars="200"/>
        <w:jc w:val="center"/>
        <w:rPr>
          <w:rFonts w:hint="eastAsia" w:ascii="仿宋_GB2312" w:hAnsi="仿宋" w:cs="仿宋"/>
          <w:color w:val="auto"/>
          <w:kern w:val="0"/>
        </w:rPr>
      </w:pPr>
    </w:p>
    <w:sectPr>
      <w:headerReference r:id="rId3" w:type="default"/>
      <w:footerReference r:id="rId4" w:type="default"/>
      <w:footerReference r:id="rId5" w:type="even"/>
      <w:pgSz w:w="11906" w:h="16838"/>
      <w:pgMar w:top="1440" w:right="1588" w:bottom="1440" w:left="1588" w:header="851" w:footer="122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12"/>
        <w:sz w:val="28"/>
      </w:rPr>
    </w:pPr>
    <w:r>
      <w:rPr>
        <w:sz w:val="28"/>
      </w:rPr>
      <w:fldChar w:fldCharType="begin"/>
    </w:r>
    <w:r>
      <w:rPr>
        <w:rStyle w:val="12"/>
        <w:sz w:val="28"/>
      </w:rPr>
      <w:instrText xml:space="preserve">PAGE  </w:instrText>
    </w:r>
    <w:r>
      <w:rPr>
        <w:sz w:val="28"/>
      </w:rPr>
      <w:fldChar w:fldCharType="separate"/>
    </w:r>
    <w:r>
      <w:rPr>
        <w:rStyle w:val="12"/>
        <w:sz w:val="28"/>
      </w:rPr>
      <w:t>- 1 -</w:t>
    </w:r>
    <w:r>
      <w:rPr>
        <w:sz w:val="28"/>
      </w:rP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fldChar w:fldCharType="begin"/>
    </w:r>
    <w:r>
      <w:rPr>
        <w:rStyle w:val="12"/>
      </w:rPr>
      <w:instrText xml:space="preserve">PAGE  </w:instrText>
    </w:r>
    <w:r>
      <w:fldChar w:fldCharType="separate"/>
    </w:r>
    <w:r>
      <w:rPr>
        <w:rStyle w:val="12"/>
      </w:rPr>
      <w:t>- 1 -</w:t>
    </w:r>
    <w: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5NTUzMzAzYTY4YjRiNDMzZWRmZmQ4MzQ0MzRiMDMifQ=="/>
  </w:docVars>
  <w:rsids>
    <w:rsidRoot w:val="00172A27"/>
    <w:rsid w:val="00050BEF"/>
    <w:rsid w:val="00085D07"/>
    <w:rsid w:val="001010BC"/>
    <w:rsid w:val="00166F50"/>
    <w:rsid w:val="00190A01"/>
    <w:rsid w:val="00206025"/>
    <w:rsid w:val="002A707A"/>
    <w:rsid w:val="00403A32"/>
    <w:rsid w:val="004A6B5A"/>
    <w:rsid w:val="004E0273"/>
    <w:rsid w:val="004F2C5D"/>
    <w:rsid w:val="005250FF"/>
    <w:rsid w:val="005D0855"/>
    <w:rsid w:val="00615E61"/>
    <w:rsid w:val="00643A01"/>
    <w:rsid w:val="00646E6B"/>
    <w:rsid w:val="00656FAF"/>
    <w:rsid w:val="00696412"/>
    <w:rsid w:val="00770425"/>
    <w:rsid w:val="00783671"/>
    <w:rsid w:val="00852C83"/>
    <w:rsid w:val="008E43AF"/>
    <w:rsid w:val="009533D0"/>
    <w:rsid w:val="009739A5"/>
    <w:rsid w:val="009F785A"/>
    <w:rsid w:val="00A210DE"/>
    <w:rsid w:val="00A77CE1"/>
    <w:rsid w:val="00AA1793"/>
    <w:rsid w:val="00B23CF7"/>
    <w:rsid w:val="00B4592B"/>
    <w:rsid w:val="00B71287"/>
    <w:rsid w:val="00BE20EC"/>
    <w:rsid w:val="00C17343"/>
    <w:rsid w:val="00C245DB"/>
    <w:rsid w:val="00C2610C"/>
    <w:rsid w:val="00C84593"/>
    <w:rsid w:val="00C86497"/>
    <w:rsid w:val="00CC0AEA"/>
    <w:rsid w:val="00D10E08"/>
    <w:rsid w:val="00D65F12"/>
    <w:rsid w:val="00DD0262"/>
    <w:rsid w:val="00DF625A"/>
    <w:rsid w:val="00F11587"/>
    <w:rsid w:val="00F47CF4"/>
    <w:rsid w:val="00FE029D"/>
    <w:rsid w:val="06E90193"/>
    <w:rsid w:val="0A4F76B2"/>
    <w:rsid w:val="0B7F65C8"/>
    <w:rsid w:val="0D56707D"/>
    <w:rsid w:val="0E366725"/>
    <w:rsid w:val="0F635CAC"/>
    <w:rsid w:val="122D76EC"/>
    <w:rsid w:val="14F85418"/>
    <w:rsid w:val="18A40BC9"/>
    <w:rsid w:val="19176C14"/>
    <w:rsid w:val="1A992E30"/>
    <w:rsid w:val="1A9A6992"/>
    <w:rsid w:val="200A7EAB"/>
    <w:rsid w:val="246C24F9"/>
    <w:rsid w:val="29DA5136"/>
    <w:rsid w:val="2DC64E6F"/>
    <w:rsid w:val="2E5B548E"/>
    <w:rsid w:val="30D065A7"/>
    <w:rsid w:val="338A5571"/>
    <w:rsid w:val="389F79AD"/>
    <w:rsid w:val="398B750F"/>
    <w:rsid w:val="3E6B62C8"/>
    <w:rsid w:val="418C02C8"/>
    <w:rsid w:val="436E1057"/>
    <w:rsid w:val="44C91D1D"/>
    <w:rsid w:val="45A0547F"/>
    <w:rsid w:val="46C22A0B"/>
    <w:rsid w:val="46FD7572"/>
    <w:rsid w:val="48320506"/>
    <w:rsid w:val="4AA4202D"/>
    <w:rsid w:val="4B7F0E9E"/>
    <w:rsid w:val="4EA97EE3"/>
    <w:rsid w:val="52200E0C"/>
    <w:rsid w:val="528C65F9"/>
    <w:rsid w:val="536453FD"/>
    <w:rsid w:val="56B3773F"/>
    <w:rsid w:val="57B4461F"/>
    <w:rsid w:val="59B21619"/>
    <w:rsid w:val="5A0910F8"/>
    <w:rsid w:val="5F3C1128"/>
    <w:rsid w:val="613207CF"/>
    <w:rsid w:val="61A3040B"/>
    <w:rsid w:val="62714765"/>
    <w:rsid w:val="64B1314E"/>
    <w:rsid w:val="67B850C4"/>
    <w:rsid w:val="68E91861"/>
    <w:rsid w:val="69D106BF"/>
    <w:rsid w:val="6A5B474E"/>
    <w:rsid w:val="6A773014"/>
    <w:rsid w:val="6F695145"/>
    <w:rsid w:val="70A77F6C"/>
    <w:rsid w:val="7171375B"/>
    <w:rsid w:val="7366631C"/>
    <w:rsid w:val="74B366BB"/>
    <w:rsid w:val="789D678E"/>
    <w:rsid w:val="7AD41DB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5" w:semiHidden="0" w:name="Title"/>
    <w:lsdException w:uiPriority="99" w:name="Closing"/>
    <w:lsdException w:uiPriority="99" w:name="Signature"/>
    <w:lsdException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32"/>
      <w:szCs w:val="32"/>
      <w:lang w:val="en-US" w:eastAsia="zh-CN" w:bidi="ar-SA"/>
    </w:rPr>
  </w:style>
  <w:style w:type="paragraph" w:styleId="2">
    <w:name w:val="heading 2"/>
    <w:basedOn w:val="1"/>
    <w:next w:val="1"/>
    <w:qFormat/>
    <w:uiPriority w:val="99"/>
    <w:pPr>
      <w:keepNext/>
      <w:keepLines/>
      <w:spacing w:before="120" w:after="120" w:line="360" w:lineRule="auto"/>
      <w:ind w:firstLine="200" w:firstLineChars="200"/>
      <w:outlineLvl w:val="1"/>
    </w:pPr>
    <w:rPr>
      <w:rFonts w:ascii="Times New Roman" w:hAnsi="Times New Roman" w:eastAsia="黑体"/>
      <w:bCs/>
      <w:sz w:val="28"/>
    </w:rPr>
  </w:style>
  <w:style w:type="character" w:default="1" w:styleId="11">
    <w:name w:val="Default Paragraph Font"/>
    <w:uiPriority w:val="0"/>
  </w:style>
  <w:style w:type="table" w:default="1" w:styleId="9">
    <w:name w:val="Normal Table"/>
    <w:unhideWhenUsed/>
    <w:qFormat/>
    <w:uiPriority w:val="99"/>
    <w:tblPr>
      <w:tblCellMar>
        <w:top w:w="0" w:type="dxa"/>
        <w:left w:w="108" w:type="dxa"/>
        <w:bottom w:w="0" w:type="dxa"/>
        <w:right w:w="108" w:type="dxa"/>
      </w:tblCellMar>
    </w:tblPr>
  </w:style>
  <w:style w:type="paragraph" w:styleId="3">
    <w:name w:val="annotation text"/>
    <w:basedOn w:val="1"/>
    <w:unhideWhenUsed/>
    <w:qFormat/>
    <w:uiPriority w:val="99"/>
    <w:pPr>
      <w:jc w:val="left"/>
    </w:pPr>
  </w:style>
  <w:style w:type="paragraph" w:styleId="4">
    <w:name w:val="Date"/>
    <w:basedOn w:val="1"/>
    <w:next w:val="1"/>
    <w:qFormat/>
    <w:uiPriority w:val="0"/>
    <w:pPr>
      <w:ind w:left="2500" w:leftChars="2500"/>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spacing w:before="100" w:beforeAutospacing="1" w:after="100" w:afterAutospacing="1"/>
      <w:jc w:val="left"/>
    </w:pPr>
    <w:rPr>
      <w:kern w:val="0"/>
      <w:sz w:val="24"/>
    </w:rPr>
  </w:style>
  <w:style w:type="paragraph" w:styleId="8">
    <w:name w:val="Title"/>
    <w:basedOn w:val="1"/>
    <w:next w:val="1"/>
    <w:link w:val="14"/>
    <w:qFormat/>
    <w:uiPriority w:val="5"/>
    <w:pPr>
      <w:spacing w:line="640" w:lineRule="exact"/>
      <w:jc w:val="center"/>
      <w:outlineLvl w:val="8"/>
    </w:pPr>
    <w:rPr>
      <w:rFonts w:ascii="方正小标宋简体" w:hAnsi="方正小标宋简体" w:eastAsia="方正小标宋简体" w:cs="方正小标宋简体"/>
      <w:bCs/>
      <w:sz w:val="44"/>
    </w:rPr>
  </w:style>
  <w:style w:type="table" w:styleId="10">
    <w:name w:val="Table Grid"/>
    <w:basedOn w:val="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2">
    <w:name w:val="page number"/>
    <w:basedOn w:val="11"/>
    <w:qFormat/>
    <w:uiPriority w:val="0"/>
  </w:style>
  <w:style w:type="character" w:customStyle="1" w:styleId="13">
    <w:name w:val="NormalCharacter"/>
    <w:qFormat/>
    <w:uiPriority w:val="0"/>
  </w:style>
  <w:style w:type="character" w:customStyle="1" w:styleId="14">
    <w:name w:val="标题 Char"/>
    <w:basedOn w:val="11"/>
    <w:link w:val="8"/>
    <w:qFormat/>
    <w:uiPriority w:val="5"/>
    <w:rPr>
      <w:rFonts w:ascii="方正小标宋简体" w:hAnsi="方正小标宋简体" w:eastAsia="方正小标宋简体" w:cs="方正小标宋简体"/>
      <w:bCs/>
      <w:kern w:val="2"/>
      <w:sz w:val="44"/>
      <w:szCs w:val="32"/>
    </w:rPr>
  </w:style>
  <w:style w:type="paragraph" w:customStyle="1" w:styleId="15">
    <w:name w:val="页眉 New"/>
    <w:basedOn w:val="16"/>
    <w:qFormat/>
    <w:uiPriority w:val="0"/>
    <w:pPr>
      <w:pBdr>
        <w:top w:val="none" w:color="auto" w:sz="0" w:space="0"/>
        <w:left w:val="none" w:color="auto" w:sz="0" w:space="0"/>
        <w:bottom w:val="none" w:color="auto" w:sz="0" w:space="0"/>
        <w:right w:val="none" w:color="auto" w:sz="0" w:space="0"/>
      </w:pBdr>
      <w:tabs>
        <w:tab w:val="center" w:pos="4153"/>
        <w:tab w:val="right" w:pos="8306"/>
      </w:tabs>
      <w:snapToGrid w:val="0"/>
      <w:spacing w:line="240" w:lineRule="auto"/>
      <w:jc w:val="both"/>
      <w:outlineLvl w:val="9"/>
    </w:pPr>
    <w:rPr>
      <w:rFonts w:ascii="Times New Roman" w:hAnsi="Times New Roman"/>
      <w:sz w:val="18"/>
    </w:rPr>
  </w:style>
  <w:style w:type="paragraph" w:customStyle="1" w:styleId="16">
    <w:name w:val="正文 New"/>
    <w:qFormat/>
    <w:uiPriority w:val="0"/>
    <w:pPr>
      <w:widowControl w:val="0"/>
      <w:jc w:val="both"/>
    </w:pPr>
    <w:rPr>
      <w:rFonts w:ascii="Times New Roman" w:hAnsi="Times New Roman" w:eastAsia="仿宋" w:cs="Times New Roman"/>
      <w:color w:val="000000"/>
      <w:kern w:val="2"/>
      <w:sz w:val="32"/>
      <w:lang w:val="en-US" w:eastAsia="zh-CN" w:bidi="ar-SA"/>
    </w:rPr>
  </w:style>
  <w:style w:type="paragraph" w:customStyle="1" w:styleId="17">
    <w:name w:val="页脚 New"/>
    <w:basedOn w:val="16"/>
    <w:qFormat/>
    <w:uiPriority w:val="0"/>
    <w:pPr>
      <w:tabs>
        <w:tab w:val="center" w:pos="4153"/>
        <w:tab w:val="right" w:pos="8306"/>
      </w:tabs>
      <w:snapToGrid w:val="0"/>
      <w:jc w:val="left"/>
    </w:pPr>
    <w:rPr>
      <w:sz w:val="18"/>
    </w:rPr>
  </w:style>
  <w:style w:type="paragraph" w:customStyle="1" w:styleId="18">
    <w:name w:val="正文 New New New New New New New New"/>
    <w:qFormat/>
    <w:uiPriority w:val="0"/>
    <w:pPr>
      <w:widowControl w:val="0"/>
      <w:jc w:val="both"/>
    </w:pPr>
    <w:rPr>
      <w:rFonts w:ascii="Times New Roman" w:hAnsi="Times New Roman" w:eastAsia="宋体" w:cs="Times New Roman"/>
      <w:kern w:val="2"/>
      <w:sz w:val="21"/>
      <w:lang w:val="en-US" w:eastAsia="zh-CN"/>
    </w:rPr>
  </w:style>
  <w:style w:type="paragraph" w:customStyle="1" w:styleId="19">
    <w:name w:val="p0"/>
    <w:basedOn w:val="18"/>
    <w:qFormat/>
    <w:uiPriority w:val="0"/>
    <w:pPr>
      <w:widowControl/>
    </w:pPr>
    <w:rPr>
      <w:rFonts w:ascii="Times New Roman" w:hAnsi="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Pages>
  <Words>530</Words>
  <Characters>538</Characters>
  <Lines>1</Lines>
  <Paragraphs>1</Paragraphs>
  <TotalTime>5</TotalTime>
  <ScaleCrop>false</ScaleCrop>
  <LinksUpToDate>false</LinksUpToDate>
  <CharactersWithSpaces>556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2015-01-20T02:10:00Z</dcterms:created>
  <dc:creator>微软用户</dc:creator>
  <cp:lastModifiedBy>WPS_1661057586</cp:lastModifiedBy>
  <cp:lastPrinted>2021-11-10T03:57:00Z</cp:lastPrinted>
  <dcterms:modified xsi:type="dcterms:W3CDTF">2023-10-20T11:37:59Z</dcterms:modified>
  <dc:title>省社会组织管理局长方向文带队到汕尾开展专题调研</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62111F658D734658880986F48FBB262C_13</vt:lpwstr>
  </property>
</Properties>
</file>