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spacing w:line="480" w:lineRule="auto"/>
        <w:ind w:left="1181" w:hanging="1176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w w:val="95"/>
          <w:sz w:val="52"/>
          <w:szCs w:val="52"/>
          <w:lang w:val="en-US" w:eastAsia="zh-CN"/>
        </w:rPr>
        <w:t>陆丰市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sz w:val="52"/>
          <w:szCs w:val="52"/>
          <w:lang w:val="en-US" w:eastAsia="zh-CN"/>
        </w:rPr>
        <w:t>“广东兜底民生服务社会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w w:val="95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sz w:val="52"/>
          <w:szCs w:val="52"/>
          <w:lang w:val="en-US" w:eastAsia="zh-CN"/>
        </w:rPr>
        <w:t>工作双百工程”工作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w w:val="95"/>
          <w:sz w:val="52"/>
          <w:szCs w:val="52"/>
          <w:lang w:eastAsia="zh-CN"/>
        </w:rPr>
        <w:t>简报</w:t>
      </w:r>
    </w:p>
    <w:p>
      <w:pPr>
        <w:spacing w:line="160" w:lineRule="exact"/>
        <w:rPr>
          <w:rFonts w:hint="eastAsia" w:ascii="楷体_GB2312" w:eastAsia="楷体_GB2312"/>
          <w:color w:val="auto"/>
          <w:w w:val="95"/>
        </w:rPr>
      </w:pPr>
    </w:p>
    <w:p>
      <w:pPr>
        <w:spacing w:line="160" w:lineRule="exact"/>
        <w:rPr>
          <w:rFonts w:hint="eastAsia" w:ascii="楷体_GB2312" w:eastAsia="楷体_GB2312"/>
          <w:color w:val="auto"/>
          <w:w w:val="95"/>
        </w:rPr>
      </w:pPr>
    </w:p>
    <w:p>
      <w:pPr>
        <w:spacing w:line="400" w:lineRule="exact"/>
        <w:jc w:val="center"/>
        <w:rPr>
          <w:rFonts w:hint="eastAsia" w:ascii="楷体" w:eastAsia="楷体"/>
          <w:b/>
          <w:bCs/>
          <w:color w:val="auto"/>
          <w:w w:val="95"/>
        </w:rPr>
      </w:pPr>
      <w:r>
        <w:rPr>
          <w:rFonts w:hint="eastAsia" w:ascii="楷体" w:eastAsia="楷体"/>
          <w:b/>
          <w:bCs/>
          <w:color w:val="auto"/>
          <w:w w:val="95"/>
        </w:rPr>
        <w:t>第</w:t>
      </w:r>
      <w:r>
        <w:rPr>
          <w:rFonts w:hint="eastAsia" w:ascii="楷体" w:eastAsia="楷体"/>
          <w:b/>
          <w:bCs/>
          <w:color w:val="auto"/>
          <w:w w:val="95"/>
          <w:lang w:val="en-US" w:eastAsia="zh-CN"/>
        </w:rPr>
        <w:t>三十五</w:t>
      </w:r>
      <w:r>
        <w:rPr>
          <w:rFonts w:hint="eastAsia" w:ascii="楷体" w:eastAsia="楷体"/>
          <w:b/>
          <w:bCs/>
          <w:color w:val="auto"/>
          <w:w w:val="95"/>
        </w:rPr>
        <w:t>期</w:t>
      </w:r>
    </w:p>
    <w:p>
      <w:pPr>
        <w:spacing w:line="400" w:lineRule="exact"/>
        <w:rPr>
          <w:rFonts w:hint="eastAsia" w:ascii="楷体" w:eastAsia="楷体"/>
          <w:b/>
          <w:bCs/>
          <w:color w:val="auto"/>
          <w:w w:val="95"/>
        </w:rPr>
      </w:pPr>
    </w:p>
    <w:p>
      <w:pPr>
        <w:jc w:val="center"/>
        <w:rPr>
          <w:rFonts w:hint="eastAsia"/>
          <w:u w:val="none" w:color="auto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385445</wp:posOffset>
                </wp:positionV>
                <wp:extent cx="5637530" cy="8890"/>
                <wp:effectExtent l="0" t="0" r="0" b="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7530" cy="889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-1.7pt;margin-top:30.35pt;height:0.7pt;width:443.9pt;z-index:251659264;mso-width-relative:page;mso-height-relative:page;" filled="f" stroked="t" coordsize="21600,21600" o:gfxdata="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5Tq8NgAAAAIAQAADwAAAAAAAAABACAAAAAiAAAAZHJzL2Rvd25yZXYueG1sUEsB&#10;AhQAFAAAAAgAh07iQAaTmrX1AQAA6QMAAA4AAAAAAAAAAQAgAAAAJwEAAGRycy9lMm9Eb2MueG1s&#10;UEsFBgAAAAAGAAYAWQEAAI4F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eastAsia="楷体"/>
          <w:b/>
          <w:bCs/>
          <w:color w:val="auto"/>
          <w:w w:val="95"/>
          <w:u w:val="none" w:color="auto"/>
        </w:rPr>
        <w:t>汕尾市</w:t>
      </w:r>
      <w:r>
        <w:rPr>
          <w:rFonts w:hint="eastAsia" w:ascii="楷体" w:eastAsia="楷体"/>
          <w:b/>
          <w:bCs/>
          <w:color w:val="auto"/>
          <w:w w:val="95"/>
          <w:u w:val="none" w:color="auto"/>
          <w:lang w:val="en-US" w:eastAsia="zh-CN"/>
        </w:rPr>
        <w:t>陆丰市桥冲</w:t>
      </w:r>
      <w:r>
        <w:rPr>
          <w:rFonts w:hint="eastAsia" w:ascii="楷体" w:eastAsia="楷体"/>
          <w:b/>
          <w:bCs/>
          <w:color w:val="auto"/>
          <w:w w:val="95"/>
          <w:u w:val="none" w:color="auto"/>
          <w:lang w:eastAsia="zh-CN"/>
        </w:rPr>
        <w:t>镇社工站</w:t>
      </w:r>
      <w:r>
        <w:rPr>
          <w:rFonts w:hint="eastAsia" w:ascii="楷体" w:eastAsia="楷体"/>
          <w:b/>
          <w:bCs/>
          <w:color w:val="auto"/>
          <w:w w:val="95"/>
          <w:u w:val="none" w:color="auto"/>
        </w:rPr>
        <w:t xml:space="preserve">编       </w:t>
      </w:r>
      <w:r>
        <w:rPr>
          <w:rFonts w:hint="eastAsia" w:ascii="楷体" w:eastAsia="楷体"/>
          <w:b/>
          <w:bCs/>
          <w:color w:val="auto"/>
          <w:w w:val="95"/>
          <w:u w:val="none" w:color="auto"/>
          <w:lang w:val="en-US" w:eastAsia="zh-CN"/>
        </w:rPr>
        <w:t xml:space="preserve">    </w:t>
      </w:r>
      <w:r>
        <w:rPr>
          <w:rFonts w:hint="eastAsia" w:ascii="楷体" w:eastAsia="楷体"/>
          <w:b/>
          <w:bCs/>
          <w:color w:val="auto"/>
          <w:w w:val="95"/>
          <w:u w:val="none" w:color="auto"/>
        </w:rPr>
        <w:t xml:space="preserve">    </w:t>
      </w:r>
      <w:r>
        <w:rPr>
          <w:rFonts w:hint="eastAsia" w:ascii="楷体" w:eastAsia="楷体"/>
          <w:b/>
          <w:bCs/>
          <w:color w:val="auto"/>
          <w:w w:val="95"/>
          <w:u w:val="none" w:color="auto"/>
          <w:lang w:val="en-US" w:eastAsia="zh-CN"/>
        </w:rPr>
        <w:t>2023</w:t>
      </w:r>
      <w:r>
        <w:rPr>
          <w:rFonts w:hint="eastAsia" w:ascii="楷体" w:eastAsia="楷体"/>
          <w:b/>
          <w:bCs/>
          <w:color w:val="auto"/>
          <w:w w:val="95"/>
          <w:u w:val="none" w:color="auto"/>
        </w:rPr>
        <w:t>年</w:t>
      </w:r>
      <w:r>
        <w:rPr>
          <w:rFonts w:hint="eastAsia" w:ascii="楷体" w:eastAsia="楷体"/>
          <w:b/>
          <w:bCs/>
          <w:color w:val="auto"/>
          <w:w w:val="95"/>
          <w:u w:val="none" w:color="auto"/>
          <w:lang w:val="en-US" w:eastAsia="zh-CN"/>
        </w:rPr>
        <w:t>10</w:t>
      </w:r>
      <w:r>
        <w:rPr>
          <w:rFonts w:hint="eastAsia" w:ascii="楷体" w:eastAsia="楷体"/>
          <w:b/>
          <w:bCs/>
          <w:color w:val="auto"/>
          <w:w w:val="95"/>
          <w:u w:val="none" w:color="auto"/>
        </w:rPr>
        <w:t>月</w:t>
      </w:r>
      <w:r>
        <w:rPr>
          <w:rFonts w:hint="eastAsia" w:ascii="楷体" w:eastAsia="楷体"/>
          <w:b/>
          <w:bCs/>
          <w:color w:val="auto"/>
          <w:w w:val="95"/>
          <w:u w:val="none" w:color="auto"/>
          <w:lang w:val="en-US" w:eastAsia="zh-CN"/>
        </w:rPr>
        <w:t>20</w:t>
      </w:r>
      <w:r>
        <w:rPr>
          <w:rFonts w:hint="eastAsia" w:ascii="楷体" w:eastAsia="楷体"/>
          <w:b/>
          <w:bCs/>
          <w:color w:val="auto"/>
          <w:w w:val="95"/>
          <w:u w:val="none" w:color="auto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eastAsia="zh-CN"/>
        </w:rPr>
        <w:t>桥冲镇开展“浓浓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val="en-US" w:eastAsia="zh-CN"/>
        </w:rPr>
        <w:t>敬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eastAsia="zh-CN"/>
        </w:rPr>
        <w:t>老情 温暖重阳节”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eastAsia="zh-CN"/>
        </w:rPr>
        <w:t>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val="en-US" w:eastAsia="zh-CN"/>
        </w:rPr>
        <w:t>问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auto"/>
          <w:spacing w:val="0"/>
          <w:w w:val="100"/>
          <w:sz w:val="44"/>
          <w:szCs w:val="44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val="en-US" w:eastAsia="zh-CN"/>
        </w:rPr>
        <w:t>为大力弘扬中华民族尊老敬老的传统美德，进一步倡导敬老、爱老、助老的新风尚，让老人度过一个温馨愉快的重阳节，10月20日，在桥冲镇党委、政府正确的领导下，桥冲镇社工站开展“浓浓敬老情 温暖重阳节”走访慰问活动。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537835" cy="2986405"/>
            <wp:effectExtent l="0" t="0" r="0" b="0"/>
            <wp:docPr id="6" name="图片 6" descr="b73f629a3c3533cdace53eeb02c9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3f629a3c3533cdace53eeb02c9b51"/>
                    <pic:cNvPicPr>
                      <a:picLocks noChangeAspect="1"/>
                    </pic:cNvPicPr>
                  </pic:nvPicPr>
                  <pic:blipFill>
                    <a:blip r:embed="rId7"/>
                    <a:srcRect t="28067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t>在前期的准备工作中，社工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val="en-US" w:eastAsia="zh-CN"/>
        </w:rPr>
        <w:t>站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t>社工落实好慰问物资，通过为高龄老人送去大米、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val="en-US" w:eastAsia="zh-CN"/>
        </w:rPr>
        <w:t>花生油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t>等基础生活物资，切实关怀高龄老人的日常生活。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538470" cy="4218305"/>
            <wp:effectExtent l="0" t="0" r="0" b="0"/>
            <wp:docPr id="7" name="图片 7" descr="9ba434366d95173f71b1d58c7d92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ba434366d95173f71b1d58c7d921b9"/>
                    <pic:cNvPicPr>
                      <a:picLocks noChangeAspect="1"/>
                    </pic:cNvPicPr>
                  </pic:nvPicPr>
                  <pic:blipFill>
                    <a:blip r:embed="rId8"/>
                    <a:srcRect t="21930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val="en-US" w:eastAsia="zh-CN"/>
        </w:rPr>
        <w:t>活动中，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t>社工们来到辖区内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val="en-US" w:eastAsia="zh-CN"/>
        </w:rPr>
        <w:t>敬老院与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t>高龄老人家中进行慰问，与他们聊家常，耐心聆听他们的心声，悉心询问老人们的生活情况和身体状况，有无生活需求等方面的困难，做好记录，以便在之后工作中为辖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t>区老人提供更优质、更专业的服务，并叮嘱他们秋冬季节来临，注意保暖，保重身体，同时送上慰问品，祝愿他们身体健康，安享晚年。老人倍感欣慰，脸上绽放出幸福的笑容，感激之情溢于言表。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4514850</wp:posOffset>
            </wp:positionV>
            <wp:extent cx="5537200" cy="4152900"/>
            <wp:effectExtent l="0" t="0" r="6350" b="0"/>
            <wp:wrapSquare wrapText="bothSides"/>
            <wp:docPr id="4" name="图片 4" descr="d451e33dd25335713bb46df0825f0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51e33dd25335713bb46df0825f02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19685</wp:posOffset>
            </wp:positionV>
            <wp:extent cx="5537200" cy="4152900"/>
            <wp:effectExtent l="0" t="0" r="6350" b="0"/>
            <wp:wrapSquare wrapText="bothSides"/>
            <wp:docPr id="3" name="图片 3" descr="d611dc3adbeb6a284ffeb08378b1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11dc3adbeb6a284ffeb08378b1b3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4264660</wp:posOffset>
            </wp:positionV>
            <wp:extent cx="5537200" cy="4152900"/>
            <wp:effectExtent l="0" t="0" r="6350" b="0"/>
            <wp:wrapSquare wrapText="bothSides"/>
            <wp:docPr id="8" name="图片 8" descr="fd62eb51bd1978394d509e5769ed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d62eb51bd1978394d509e5769ed7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13335</wp:posOffset>
            </wp:positionV>
            <wp:extent cx="5537200" cy="4152900"/>
            <wp:effectExtent l="0" t="0" r="6350" b="0"/>
            <wp:wrapSquare wrapText="bothSides"/>
            <wp:docPr id="5" name="图片 5" descr="485657bdd47aeefc036cd5e17eb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5657bdd47aeefc036cd5e17eb25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4241800</wp:posOffset>
            </wp:positionV>
            <wp:extent cx="5537835" cy="4169410"/>
            <wp:effectExtent l="0" t="0" r="5715" b="2540"/>
            <wp:wrapSquare wrapText="bothSides"/>
            <wp:docPr id="10" name="图片 10" descr="35fd332dfca4d94bf9baef0d2de9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5fd332dfca4d94bf9baef0d2de9dd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26035</wp:posOffset>
            </wp:positionV>
            <wp:extent cx="5530215" cy="4147820"/>
            <wp:effectExtent l="0" t="0" r="13335" b="5080"/>
            <wp:wrapSquare wrapText="bothSides"/>
            <wp:docPr id="9" name="图片 9" descr="3e57b5289b870dcb92f04fff4a82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e57b5289b870dcb92f04fff4a82eb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t>此次活动，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val="en-US" w:eastAsia="zh-CN"/>
        </w:rPr>
        <w:t>为敬老院带去了4份慰问品并走访了长者老人6户，桥冲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D4F53"/>
          <w:spacing w:val="0"/>
          <w:sz w:val="32"/>
          <w:szCs w:val="32"/>
          <w:shd w:val="clear" w:fill="FFFFFF"/>
          <w:lang w:eastAsia="zh-CN"/>
        </w:rPr>
        <w:t>镇社工站用实际行动为老人送去关心和祝福，进一步促进老人与社会交流，提升他们的幸福感和获得感，让他们能够老有所依、老有所养、老有所乐。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信息员：陈宁成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tbl>
      <w:tblPr>
        <w:tblStyle w:val="9"/>
        <w:tblpPr w:leftFromText="180" w:rightFromText="180" w:vertAnchor="text" w:horzAnchor="page" w:tblpX="1616" w:tblpY="1381"/>
        <w:tblOverlap w:val="never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6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46" w:type="dxa"/>
            <w:noWrap w:val="0"/>
            <w:vAlign w:val="top"/>
          </w:tcPr>
          <w:p>
            <w:pPr>
              <w:tabs>
                <w:tab w:val="left" w:pos="6803"/>
              </w:tabs>
              <w:spacing w:line="520" w:lineRule="exact"/>
              <w:ind w:right="-342"/>
              <w:rPr>
                <w:rFonts w:hint="default" w:ascii="仿宋"/>
                <w:color w:val="auto"/>
                <w:spacing w:val="-10"/>
                <w:w w:val="98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</w:rPr>
              <w:t>送：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8"/>
                <w:lang w:eastAsia="zh-CN"/>
              </w:rPr>
              <w:t>市民政局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0"/>
                <w:w w:val="98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0"/>
                <w:w w:val="98"/>
                <w:sz w:val="28"/>
                <w:szCs w:val="28"/>
                <w:lang w:val="en-US" w:eastAsia="zh-CN"/>
              </w:rPr>
              <w:t>县（市、区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0"/>
                <w:w w:val="98"/>
                <w:sz w:val="28"/>
                <w:szCs w:val="28"/>
                <w:lang w:eastAsia="zh-CN"/>
              </w:rPr>
              <w:t>）民政局、市督导办公室、街（镇）公共服务办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0"/>
                <w:w w:val="98"/>
                <w:sz w:val="28"/>
                <w:szCs w:val="28"/>
                <w:lang w:val="en-US" w:eastAsia="zh-CN"/>
              </w:rPr>
              <w:t xml:space="preserve"> 。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803"/>
        </w:tabs>
        <w:spacing w:line="20" w:lineRule="exact"/>
        <w:jc w:val="both"/>
        <w:rPr>
          <w:rFonts w:hint="eastAsia" w:ascii="仿宋_GB2312" w:hAnsi="仿宋" w:cs="仿宋"/>
          <w:color w:val="auto"/>
          <w:kern w:val="0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588" w:bottom="1440" w:left="1588" w:header="851" w:footer="122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12"/>
        <w:sz w:val="28"/>
      </w:rPr>
    </w:pPr>
    <w:r>
      <w:rPr>
        <w:sz w:val="28"/>
      </w:rPr>
      <w:fldChar w:fldCharType="begin"/>
    </w:r>
    <w:r>
      <w:rPr>
        <w:rStyle w:val="12"/>
        <w:sz w:val="28"/>
      </w:rPr>
      <w:instrText xml:space="preserve">PAGE  </w:instrText>
    </w:r>
    <w:r>
      <w:rPr>
        <w:sz w:val="28"/>
      </w:rPr>
      <w:fldChar w:fldCharType="separate"/>
    </w:r>
    <w:r>
      <w:rPr>
        <w:rStyle w:val="12"/>
        <w:sz w:val="28"/>
      </w:rPr>
      <w:t>- 1 -</w:t>
    </w:r>
    <w:r>
      <w:rPr>
        <w:sz w:val="28"/>
      </w:rP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rPr>
        <w:rStyle w:val="12"/>
      </w:rPr>
      <w:t>- 1 -</w:t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5NTUzMzAzYTY4YjRiNDMzZWRmZmQ4MzQ0MzRiMDMifQ=="/>
  </w:docVars>
  <w:rsids>
    <w:rsidRoot w:val="00172A27"/>
    <w:rsid w:val="00050BEF"/>
    <w:rsid w:val="00085D07"/>
    <w:rsid w:val="001010BC"/>
    <w:rsid w:val="00166F50"/>
    <w:rsid w:val="00190A01"/>
    <w:rsid w:val="00206025"/>
    <w:rsid w:val="002A707A"/>
    <w:rsid w:val="00403A32"/>
    <w:rsid w:val="004A6B5A"/>
    <w:rsid w:val="004E0273"/>
    <w:rsid w:val="004F2C5D"/>
    <w:rsid w:val="005250FF"/>
    <w:rsid w:val="005D0855"/>
    <w:rsid w:val="00615E61"/>
    <w:rsid w:val="00643A01"/>
    <w:rsid w:val="00646E6B"/>
    <w:rsid w:val="00656FAF"/>
    <w:rsid w:val="00696412"/>
    <w:rsid w:val="00770425"/>
    <w:rsid w:val="00783671"/>
    <w:rsid w:val="00852C83"/>
    <w:rsid w:val="008E43AF"/>
    <w:rsid w:val="009533D0"/>
    <w:rsid w:val="009739A5"/>
    <w:rsid w:val="009F785A"/>
    <w:rsid w:val="00A210DE"/>
    <w:rsid w:val="00A77CE1"/>
    <w:rsid w:val="00AA1793"/>
    <w:rsid w:val="00B23CF7"/>
    <w:rsid w:val="00B4592B"/>
    <w:rsid w:val="00B71287"/>
    <w:rsid w:val="00BE20EC"/>
    <w:rsid w:val="00C17343"/>
    <w:rsid w:val="00C245DB"/>
    <w:rsid w:val="00C2610C"/>
    <w:rsid w:val="00C84593"/>
    <w:rsid w:val="00C86497"/>
    <w:rsid w:val="00CC0AEA"/>
    <w:rsid w:val="00D10E08"/>
    <w:rsid w:val="00D65F12"/>
    <w:rsid w:val="00DD0262"/>
    <w:rsid w:val="00DF625A"/>
    <w:rsid w:val="00F11587"/>
    <w:rsid w:val="00F47CF4"/>
    <w:rsid w:val="00FE029D"/>
    <w:rsid w:val="06E90193"/>
    <w:rsid w:val="08A84CA0"/>
    <w:rsid w:val="0D56707D"/>
    <w:rsid w:val="0E366725"/>
    <w:rsid w:val="0F29227F"/>
    <w:rsid w:val="0F635CAC"/>
    <w:rsid w:val="122D76EC"/>
    <w:rsid w:val="19176C14"/>
    <w:rsid w:val="19810F0A"/>
    <w:rsid w:val="1A78283D"/>
    <w:rsid w:val="1A9A6992"/>
    <w:rsid w:val="1DEA1FFD"/>
    <w:rsid w:val="246C24F9"/>
    <w:rsid w:val="29DA5136"/>
    <w:rsid w:val="2D184F2D"/>
    <w:rsid w:val="2DC64E6F"/>
    <w:rsid w:val="2E5B548E"/>
    <w:rsid w:val="309B06AC"/>
    <w:rsid w:val="338A5571"/>
    <w:rsid w:val="40747AD3"/>
    <w:rsid w:val="418C02C8"/>
    <w:rsid w:val="436E1057"/>
    <w:rsid w:val="45A0547F"/>
    <w:rsid w:val="47150C77"/>
    <w:rsid w:val="47B74013"/>
    <w:rsid w:val="48320506"/>
    <w:rsid w:val="4A4F2239"/>
    <w:rsid w:val="4AA4202D"/>
    <w:rsid w:val="4BE3590D"/>
    <w:rsid w:val="4EA97EE3"/>
    <w:rsid w:val="52200E0C"/>
    <w:rsid w:val="528C65F9"/>
    <w:rsid w:val="536453FD"/>
    <w:rsid w:val="5A0910F8"/>
    <w:rsid w:val="5F3C1128"/>
    <w:rsid w:val="613207CF"/>
    <w:rsid w:val="61A3040B"/>
    <w:rsid w:val="62714765"/>
    <w:rsid w:val="637075F2"/>
    <w:rsid w:val="64550596"/>
    <w:rsid w:val="64B1314E"/>
    <w:rsid w:val="67246844"/>
    <w:rsid w:val="688A3324"/>
    <w:rsid w:val="68E91861"/>
    <w:rsid w:val="6A5B474E"/>
    <w:rsid w:val="6CEC447A"/>
    <w:rsid w:val="6F695145"/>
    <w:rsid w:val="7171375B"/>
    <w:rsid w:val="74B366BB"/>
    <w:rsid w:val="79346574"/>
    <w:rsid w:val="7B4C22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5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120" w:after="120" w:line="360" w:lineRule="auto"/>
      <w:ind w:firstLine="200" w:firstLineChars="200"/>
      <w:outlineLvl w:val="1"/>
    </w:pPr>
    <w:rPr>
      <w:rFonts w:ascii="Times New Roman" w:hAnsi="Times New Roman" w:eastAsia="黑体"/>
      <w:bCs/>
      <w:sz w:val="28"/>
    </w:rPr>
  </w:style>
  <w:style w:type="character" w:default="1" w:styleId="11">
    <w:name w:val="Default Paragraph Font"/>
    <w:uiPriority w:val="0"/>
  </w:style>
  <w:style w:type="table" w:default="1" w:styleId="9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nhideWhenUsed/>
    <w:uiPriority w:val="99"/>
    <w:pPr>
      <w:jc w:val="left"/>
    </w:pPr>
  </w:style>
  <w:style w:type="paragraph" w:styleId="4">
    <w:name w:val="Date"/>
    <w:basedOn w:val="1"/>
    <w:next w:val="1"/>
    <w:uiPriority w:val="0"/>
    <w:pPr>
      <w:ind w:left="2500" w:leftChars="250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8">
    <w:name w:val="Title"/>
    <w:basedOn w:val="1"/>
    <w:next w:val="1"/>
    <w:link w:val="14"/>
    <w:qFormat/>
    <w:uiPriority w:val="5"/>
    <w:pPr>
      <w:spacing w:line="640" w:lineRule="exact"/>
      <w:jc w:val="center"/>
      <w:outlineLvl w:val="8"/>
    </w:pPr>
    <w:rPr>
      <w:rFonts w:ascii="方正小标宋简体" w:hAnsi="方正小标宋简体" w:eastAsia="方正小标宋简体" w:cs="方正小标宋简体"/>
      <w:bCs/>
      <w:sz w:val="44"/>
    </w:rPr>
  </w:style>
  <w:style w:type="table" w:styleId="10">
    <w:name w:val="Table Grid"/>
    <w:basedOn w:val="9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2">
    <w:name w:val="page number"/>
    <w:basedOn w:val="11"/>
    <w:uiPriority w:val="0"/>
  </w:style>
  <w:style w:type="character" w:customStyle="1" w:styleId="13">
    <w:name w:val="NormalCharacter"/>
    <w:uiPriority w:val="0"/>
  </w:style>
  <w:style w:type="character" w:customStyle="1" w:styleId="14">
    <w:name w:val="标题 Char"/>
    <w:basedOn w:val="11"/>
    <w:link w:val="8"/>
    <w:qFormat/>
    <w:uiPriority w:val="5"/>
    <w:rPr>
      <w:rFonts w:ascii="方正小标宋简体" w:hAnsi="方正小标宋简体" w:eastAsia="方正小标宋简体" w:cs="方正小标宋简体"/>
      <w:bCs/>
      <w:kern w:val="2"/>
      <w:sz w:val="44"/>
      <w:szCs w:val="32"/>
    </w:rPr>
  </w:style>
  <w:style w:type="paragraph" w:customStyle="1" w:styleId="15">
    <w:name w:val="页眉 New"/>
    <w:basedOn w:val="16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customStyle="1" w:styleId="16">
    <w:name w:val="正文 New"/>
    <w:qFormat/>
    <w:uiPriority w:val="0"/>
    <w:pPr>
      <w:widowControl w:val="0"/>
      <w:jc w:val="both"/>
    </w:pPr>
    <w:rPr>
      <w:rFonts w:ascii="Times New Roman" w:hAnsi="Times New Roman" w:eastAsia="仿宋" w:cs="Times New Roman"/>
      <w:color w:val="000000"/>
      <w:kern w:val="2"/>
      <w:sz w:val="32"/>
      <w:lang w:val="en-US" w:eastAsia="zh-CN" w:bidi="ar-SA"/>
    </w:rPr>
  </w:style>
  <w:style w:type="paragraph" w:customStyle="1" w:styleId="17">
    <w:name w:val="页脚 New"/>
    <w:basedOn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8">
    <w:name w:val="正文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customStyle="1" w:styleId="19">
    <w:name w:val="p0"/>
    <w:basedOn w:val="18"/>
    <w:qFormat/>
    <w:uiPriority w:val="0"/>
    <w:pPr>
      <w:widowControl/>
    </w:pPr>
    <w:rPr>
      <w:rFonts w:ascii="Times New Roman" w:hAnsi="Times New Roman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547</Words>
  <Characters>554</Characters>
  <Lines>1</Lines>
  <Paragraphs>1</Paragraphs>
  <TotalTime>0</TotalTime>
  <ScaleCrop>false</ScaleCrop>
  <LinksUpToDate>false</LinksUpToDate>
  <CharactersWithSpaces>572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2015-01-20T02:10:00Z</dcterms:created>
  <dc:creator>微软用户</dc:creator>
  <cp:lastModifiedBy>WPS_1661057586</cp:lastModifiedBy>
  <cp:lastPrinted>2021-11-10T03:57:00Z</cp:lastPrinted>
  <dcterms:modified xsi:type="dcterms:W3CDTF">2023-10-23T01:18:50Z</dcterms:modified>
  <dc:title>省社会组织管理局长方向文带队到汕尾开展专题调研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0A621CA81B084138B7792D20C0791F53_13</vt:lpwstr>
  </property>
</Properties>
</file>