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4D3A5">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内湖镇2021年工作总结及2022年工作计划</w:t>
      </w:r>
    </w:p>
    <w:p w14:paraId="3C583589">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今年是中国共产党成立100周年，是“十四五”规划开局之年，又是全面建设社会主义现代化国家新征程起步之年。这一年来我镇在市委市政府正确领导下，始终坚持以习近平新时代中国特色社会主义思想为指导，常态化抓好疫情防控，紧扣脱贫攻坚成果巩固与乡村振兴有效衔接、十四五开局工作，深入推进工业发展、产业发展、民生改善、生态文明建设等工作。</w:t>
      </w:r>
    </w:p>
    <w:p w14:paraId="1F0AA562">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2021年以来，我们主要做了以下几方面的工作：                                                                                                                                                                                                                                                                                                                                                                                                                                                                                                                                                                                                                                                                                                                                                                                                                                                                                                                                                                                                                                                                                                                                                                                                                                                                                                                                                                                                                                                                                                                                                                                                                                                                                                                                                                                                                                                                                                                                                                                                                                                                                                                                                                                                                                                                                                                                                                                                                                                                                                                                                                                                                                       </w:t>
      </w:r>
    </w:p>
    <w:p w14:paraId="7677678E">
      <w:pPr>
        <w:numPr>
          <w:ilvl w:val="0"/>
          <w:numId w:val="1"/>
        </w:num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主要工作进展情况</w:t>
      </w:r>
    </w:p>
    <w:p w14:paraId="5DCCB350">
      <w:pPr>
        <w:numPr>
          <w:ilvl w:val="0"/>
          <w:numId w:val="2"/>
        </w:numPr>
        <w:ind w:firstLine="640" w:firstLineChars="200"/>
        <w:rPr>
          <w:rFonts w:ascii="仿宋_GB2312" w:hAnsi="仿宋_GB2312" w:eastAsia="仿宋_GB2312" w:cs="仿宋_GB2312"/>
          <w:b/>
          <w:bCs/>
          <w:sz w:val="32"/>
          <w:szCs w:val="32"/>
        </w:rPr>
      </w:pPr>
      <w:r>
        <w:rPr>
          <w:rFonts w:hint="eastAsia" w:ascii="黑体" w:hAnsi="黑体" w:eastAsia="黑体" w:cs="黑体"/>
          <w:sz w:val="32"/>
          <w:szCs w:val="32"/>
        </w:rPr>
        <w:t>农业农村</w:t>
      </w:r>
      <w:r>
        <w:rPr>
          <w:rFonts w:hint="eastAsia" w:ascii="仿宋_GB2312" w:hAnsi="仿宋_GB2312" w:eastAsia="仿宋_GB2312" w:cs="仿宋_GB2312"/>
          <w:b/>
          <w:bCs/>
          <w:sz w:val="32"/>
          <w:szCs w:val="32"/>
        </w:rPr>
        <w:t>经济平稳健康发展</w:t>
      </w:r>
    </w:p>
    <w:p w14:paraId="1107E04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认真做好农村集体经济届选举及“后半篇”工作。通过加强指导，确保全镇9个经联社、32个经济合作社换届选举工作，确保把有能力有素质的农村带头人选配上来，健全农村经济组织班子。换届选举后，做好组织登记赋码各项工作，完成登记赋码和并督促各村组经济合作社到银行开户。</w:t>
      </w:r>
    </w:p>
    <w:p w14:paraId="7634B47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推进农村“5+2”改革。开展农村土地经营权流转工作，流转撂荒地2000多亩，积极推行“股票田”前期工作，促使资源变资产、村民变股民，全面盘活土地等资源，搞活农村经济。开展与中国银行的合作，得到中行2亿元的授信额度，有力支持农村农业发展。</w:t>
      </w:r>
    </w:p>
    <w:p w14:paraId="5EFB8EB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全力推进农作物重大病虫疫情防控工作，为农业发展保驾护航。深入贯彻落实省、汕尾市和陆丰市关于抓好农业防灾减灾决策部署，进一步做好红火蚁等农作物重大病虫疫情防控工作，实施乡村振兴战略，根据全市2021年红火蚁秋季统一防控行动的部署安排，通过召开全镇红火蚁统一防控暨消杀工作现场会等工作形式，促使全镇各村掀起全面开展红火蚁消杀行动高潮，全力保障农民生产安全，促进农业农村发展。</w:t>
      </w:r>
    </w:p>
    <w:p w14:paraId="73A00FAC">
      <w:pPr>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4.组织农村青年积极参加农业人才培训。认真做好2021年汕尾市农村乡土人才推荐上报各项工作，确保乡土人才及时发现，认真做好精农网院宣传发动，确保全镇学习学员人数达标。派出农业技术人员到中山、江门等地参加基层农技能力提升培训，派出农村致富带头人到广州等地参加高素质农民培育培训班，全力提升农业技术人员和农民专业素质，助力“三农”工作开展。</w:t>
      </w:r>
    </w:p>
    <w:p w14:paraId="5E8634F7">
      <w:pPr>
        <w:numPr>
          <w:ilvl w:val="0"/>
          <w:numId w:val="2"/>
        </w:num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社会事业全面发展，群众幸福感提升</w:t>
      </w:r>
    </w:p>
    <w:p w14:paraId="5DAACEC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今年以来，我镇在市委市政府的正确领导下，深入推进信访维稳、禁毒、消防、民情地图应用推广、平安建设等工作，多措并举助力推进“田字型”基层治理体系走实走深，确保社会治理工作落实到位，创建平安内湖。</w:t>
      </w:r>
    </w:p>
    <w:p w14:paraId="7CCAB8F2">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切实做好依法治镇和信访维稳工作，维护社会和谐稳定。一是开展依法治镇工作，强化普法，加大法律教育。我镇开展内湖镇依法治镇工作，落实好“一村一法律顾问”制度，邀请律师在各村开展法律知识教育课堂，提升普法实效。二是信访维稳方面，持续抓好敏感时期、重大活动期间的维稳工作。坚持“打防结合、预防为主”的方针，大力加强群防群治队伍等基础性建设，强化措施、狠抓落实。今年我镇在两会期间、建党100周年、中华人民共和国成立72周年等特别防护期社会面均平安可控。2021年我镇共接待群众来访9宗，其中涉土地纠纷 1宗、涉坟纠纷1宗，涉邻里纠纷1宗，涉劳动纠纷1宗，涉其它纠纷1宗，涉劳资纠纷4宗，现均已办结，无集体上访案例发生。整体实现小事不出村、大事不出镇，矛盾不上交的工作目标。三是精神病障碍患者管控方面。内湖镇登记在册精神障碍患者222人，在管患者188人，死亡患者18人，失访患者14人，非在管患者2人，住院患者28人。我镇按照内湖镇卫生院提供的精神障碍患者名单进行审核，为168名精神障碍患者监护人发放监护补贴，并完善规范化健康档案和跟踪服务，落实监督管理责任，全年无发生精神障碍患者肇事肇祸事件。</w:t>
      </w:r>
    </w:p>
    <w:p w14:paraId="08261F44">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深入推进民情地图应用推广工作，走实走好群众路线。为深入贯彻落实开展“基层基础建设年”工作，推动民情地图工作稳步进行。我镇各部门统一协调，加强联动，形成工作合力加强网格管理，经过实地走访、登门造册，已标注11479个标准地址，485个实有单位。利用民情地图联勤指挥中心平台开展巡查走访、事件上报等社会治理工作。今年以来共计上报2298条网格事件，均以办结。</w:t>
      </w:r>
    </w:p>
    <w:p w14:paraId="398A3737">
      <w:pPr>
        <w:ind w:firstLine="640" w:firstLineChars="200"/>
        <w:jc w:val="left"/>
        <w:rPr>
          <w:rFonts w:ascii="仿宋" w:hAnsi="仿宋" w:eastAsia="仿宋" w:cs="仿宋"/>
          <w:sz w:val="32"/>
          <w:szCs w:val="32"/>
        </w:rPr>
      </w:pPr>
      <w:r>
        <w:rPr>
          <w:rFonts w:hint="eastAsia" w:ascii="仿宋_GB2312" w:hAnsi="仿宋_GB2312" w:eastAsia="仿宋_GB2312" w:cs="仿宋_GB2312"/>
          <w:sz w:val="32"/>
          <w:szCs w:val="32"/>
        </w:rPr>
        <w:t>3.开展扫黑除恶专项斗争和禁毒常态化工作，推进禁毒</w:t>
      </w:r>
      <w:r>
        <w:rPr>
          <w:rFonts w:hint="eastAsia" w:ascii="仿宋" w:hAnsi="仿宋" w:eastAsia="仿宋" w:cs="仿宋"/>
          <w:sz w:val="32"/>
          <w:szCs w:val="32"/>
        </w:rPr>
        <w:t>示范城市创建</w:t>
      </w:r>
      <w:r>
        <w:rPr>
          <w:rFonts w:hint="eastAsia" w:ascii="仿宋_GB2312" w:hAnsi="仿宋_GB2312" w:eastAsia="仿宋_GB2312" w:cs="仿宋_GB2312"/>
          <w:sz w:val="32"/>
          <w:szCs w:val="32"/>
        </w:rPr>
        <w:t>。为深入贯彻落实中央、省市各级有关扫黑除恶专项斗争的指示精神，严格对照具体工作要求，切实推进扫黑除恶工作常态化开展，加大巡查走访、清理及宣传力度，确保工作有序开展。2021年，全镇累计出动9000多人次进行了225次清理清查行动，对辖区果林场、废弃房屋、偏僻山林、出租屋等场所进行拉网式排查，严查严打涉毒违法犯罪，坚决铲除违法犯罪生存土壤。组织开展46次禁毒宣传活动，提高辖区群众识毒、防毒、拒毒意识，增强抵御毒品的能力。</w:t>
      </w:r>
      <w:r>
        <w:rPr>
          <w:rFonts w:hint="eastAsia" w:ascii="仿宋" w:hAnsi="仿宋" w:eastAsia="仿宋" w:cs="仿宋"/>
          <w:sz w:val="32"/>
          <w:szCs w:val="32"/>
        </w:rPr>
        <w:t>我镇以创建“无毒村”为抓手，以点带面，筑牢禁毒阵地巩固禁毒成果。对照“六构建六深化”积极响应人民群众对禁毒工作的新期待新要求，在全镇范围构建“网格化+大摸排、大管控、大收戒、大侦查、大宣传”体系，推动全国禁毒示范城市建设再上新台阶。全年全镇涉毒案件零发生，并完成了东山、头陂无毒村示范创建达标验收工作，三陂、军湖正在申报验收中。</w:t>
      </w:r>
    </w:p>
    <w:p w14:paraId="067505B6">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稳步抓好安全生产责任落实，全面加强监督监管。按照建立“政府统一领导、部门依法监管、企业全面负责、社会监督支持”的要求，全面落实安全生产主体责任，强化日常监管和教育宣传，狠抓源头治理，严格管控，排查隐患，保障食品药品、产品质量、交通、消防安全等社会治安工作。</w:t>
      </w:r>
      <w:r>
        <w:rPr>
          <w:rFonts w:hint="eastAsia" w:ascii="仿宋_GB2312" w:hAnsi="仿宋_GB2312" w:eastAsia="仿宋_GB2312" w:cs="仿宋_GB2312"/>
          <w:sz w:val="32"/>
          <w:szCs w:val="32"/>
          <w:lang w:val="zh-CN"/>
        </w:rPr>
        <w:t>积极开展针对食品、药品、化妆品、摩托车头盔等重点行业的综合整治。为守护</w:t>
      </w:r>
      <w:r>
        <w:rPr>
          <w:rFonts w:hint="eastAsia" w:ascii="仿宋_GB2312" w:hAnsi="仿宋_GB2312" w:eastAsia="仿宋_GB2312" w:cs="仿宋_GB2312"/>
          <w:sz w:val="32"/>
          <w:szCs w:val="32"/>
        </w:rPr>
        <w:t>辖区内</w:t>
      </w:r>
      <w:r>
        <w:rPr>
          <w:rFonts w:hint="eastAsia" w:ascii="仿宋_GB2312" w:hAnsi="仿宋_GB2312" w:eastAsia="仿宋_GB2312" w:cs="仿宋_GB2312"/>
          <w:sz w:val="32"/>
          <w:szCs w:val="32"/>
          <w:lang w:val="zh-CN"/>
        </w:rPr>
        <w:t>食品安全，我</w:t>
      </w:r>
      <w:r>
        <w:rPr>
          <w:rFonts w:hint="eastAsia" w:ascii="仿宋_GB2312" w:hAnsi="仿宋_GB2312" w:eastAsia="仿宋_GB2312" w:cs="仿宋_GB2312"/>
          <w:sz w:val="32"/>
          <w:szCs w:val="32"/>
        </w:rPr>
        <w:t>队</w:t>
      </w:r>
      <w:r>
        <w:rPr>
          <w:rFonts w:hint="eastAsia" w:ascii="仿宋_GB2312" w:hAnsi="仿宋_GB2312" w:eastAsia="仿宋_GB2312" w:cs="仿宋_GB2312"/>
          <w:sz w:val="32"/>
          <w:szCs w:val="32"/>
          <w:lang w:val="zh-CN"/>
        </w:rPr>
        <w:t>按照</w:t>
      </w:r>
      <w:r>
        <w:rPr>
          <w:rFonts w:hint="eastAsia" w:ascii="仿宋_GB2312" w:hAnsi="仿宋_GB2312" w:eastAsia="仿宋_GB2312" w:cs="仿宋_GB2312"/>
          <w:sz w:val="32"/>
          <w:szCs w:val="32"/>
        </w:rPr>
        <w:t>上级</w:t>
      </w:r>
      <w:r>
        <w:rPr>
          <w:rFonts w:hint="eastAsia" w:ascii="仿宋_GB2312" w:hAnsi="仿宋_GB2312" w:eastAsia="仿宋_GB2312" w:cs="仿宋_GB2312"/>
          <w:sz w:val="32"/>
          <w:szCs w:val="32"/>
          <w:lang w:val="zh-CN"/>
        </w:rPr>
        <w:t>的统一工作部署，进一步加大学校食堂、校园及周边食品安全监管和隐患排查工作；</w:t>
      </w:r>
      <w:r>
        <w:rPr>
          <w:rFonts w:hint="eastAsia" w:ascii="仿宋_GB2312" w:hAnsi="仿宋_GB2312" w:eastAsia="仿宋_GB2312" w:cs="仿宋_GB2312"/>
          <w:sz w:val="32"/>
          <w:szCs w:val="32"/>
        </w:rPr>
        <w:t>加强推广“食安快线”APP的推广，落实经营者的主体责任，加深了经营者落实食品安全生产的重要性，</w:t>
      </w:r>
      <w:r>
        <w:rPr>
          <w:rFonts w:hint="eastAsia" w:ascii="仿宋_GB2312" w:hAnsi="仿宋_GB2312" w:eastAsia="仿宋_GB2312" w:cs="仿宋_GB2312"/>
          <w:sz w:val="32"/>
          <w:szCs w:val="32"/>
          <w:lang w:val="zh-CN"/>
        </w:rPr>
        <w:t>加强对辖区内母婴食品用品日常监管，严格落实属地食品安全监管责任，坚持日常监管、专项整治、多措并举，不断加大监管执法检查力度；</w:t>
      </w:r>
      <w:r>
        <w:rPr>
          <w:rFonts w:hint="eastAsia" w:ascii="仿宋_GB2312" w:hAnsi="仿宋_GB2312" w:eastAsia="仿宋_GB2312" w:cs="仿宋_GB2312"/>
          <w:sz w:val="32"/>
          <w:szCs w:val="32"/>
        </w:rPr>
        <w:t>加强农贸市场和冷冻、冷链食品检查，做到每日一查防止来历不明进口食品流入市场；加强零售药店发烧药的管理，做到群众购买发烧药等药品建立台账及上报系统；</w:t>
      </w:r>
      <w:r>
        <w:rPr>
          <w:rFonts w:hint="eastAsia" w:ascii="仿宋_GB2312" w:hAnsi="仿宋_GB2312" w:eastAsia="仿宋_GB2312" w:cs="仿宋_GB2312"/>
          <w:sz w:val="32"/>
          <w:szCs w:val="32"/>
          <w:lang w:val="zh-CN"/>
        </w:rPr>
        <w:t>加强摩托车头盔的价格监管，对辖区经营摩托车、电动车的经营户发出宣传单，稳定头盔价格；并继续有效推进防控非洲猪瘟等动物疫病工作，认真落实“逢三查餐厅逢九查酒”等专项行动，进一步强化对辖区的监督检查。</w:t>
      </w:r>
    </w:p>
    <w:p w14:paraId="5268CA9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做好森林保护工作。清明期间，在全镇范围内设置了森林防火卡口，落实镇村工作人员、志愿者等，对上山村民开展森林防火宣传和检查工作，确保实现了清明零山火的工作目标。保护工作，实施生态林补偿。推进河长制、库长制，落实巡河等工作，排查河流、水库安全隐患。</w:t>
      </w:r>
    </w:p>
    <w:p w14:paraId="1930FAE5">
      <w:pPr>
        <w:numPr>
          <w:ilvl w:val="0"/>
          <w:numId w:val="2"/>
        </w:num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扎实推进乡村振兴战略，建设美丽宜居乡村</w:t>
      </w:r>
    </w:p>
    <w:p w14:paraId="0715D63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1.大力推进撂荒复耕工作。通过开好农村党员村民代表会议，撬动农户复耕复种的积极性，加强资金投入和政策帮扶，大力兴修水利基础设施。目前，全镇具备复耕条件的撂荒地已基本完成复耕复种。</w:t>
      </w:r>
    </w:p>
    <w:p w14:paraId="6BC7F09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高质量巩固好脱贫攻坚成果与乡村振兴有效衔接。通过基层干部排查，农户申请，对存在返贫致贫风险的11户脱贫不稳定户，经村级民主评议初选公示及我镇班子会议评议初选，上报市乡村振兴局，认定为防止返贫监测对象并落实帮扶措施。</w:t>
      </w:r>
    </w:p>
    <w:p w14:paraId="7064DCC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3.开展乡村振兴景观示范带工作</w:t>
      </w:r>
    </w:p>
    <w:p w14:paraId="687723C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规划建设方面。军湖路段的三线下地挖沟排管1800米，现正在铺设线路。完成军湖路白改黑工程，进行道路两旁绿化建设。开展小公园改造工程，完成土地平整、硬化处理和铺设广场砖，现正在打造绿化景观。河堤景观逐步进行施工，已完成500米绿荫小道。红色文化遗址升级打造设计公司已完成设计，正在进行寨墙修复及寨内基础设施建设。完成26个省级乡村振兴项目入库，其中24个项目与示范带直接相关。国道324线外立面提升加紧施工中，完成400栋左右外立面提升，粉刷面积约为90000平方米。乡村振兴五年规划工作，邀请广东省农科院专业团队进入我镇，通过与镇村干部、驻镇帮镇扶村工作队座谈、资料征询、实地考察等方式做好规划的前期调研工作。</w:t>
      </w:r>
    </w:p>
    <w:p w14:paraId="3DA5310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三清三拆三整治”方面。共清理乱堆乱放35处68平方米21吨；杂草杂物、积存垃圾126吨，清理占道的龙眼（果树名称）2棵，芒果树2棵，清理沟渠、池塘淤泥、障碍物5吨，河道水浮莲漂浮物110米，整治垃圾乱扔乱放26宗。拆除棚寮6处110平方米、铁皮房49处925平方米、老旧房7处375平方米、瓦房30处640平方米；共计排查出324国道内湖段和军湖路违建和老旧房屋283处，已拆除违章建筑280宗8993平方米，拆除违规广告牌等125宗。整治污水乱排乱倒3宗，整治三线乱搭乱接39宗。</w:t>
      </w:r>
    </w:p>
    <w:p w14:paraId="0556FDA4">
      <w:pPr>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三是向脏乱差宣战。我镇落实人大代表每月开展环境卫生测评工作，打造干净整洁有序、美丽宜居农村。此外，综合行政执法队员还深入各村各个角落开展环境卫生问题曝光工作，曝光出来的问题及时反馈各责任单位处理。移交卫生问题140多处，处理问题110多处，20多处跟进处理中。</w:t>
      </w:r>
    </w:p>
    <w:p w14:paraId="754D281C">
      <w:pPr>
        <w:numPr>
          <w:ilvl w:val="0"/>
          <w:numId w:val="2"/>
        </w:num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常态化抓好抓实疫情防控工作，筑牢疫情防控网</w:t>
      </w:r>
    </w:p>
    <w:p w14:paraId="2C08A878">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我镇</w:t>
      </w:r>
      <w:r>
        <w:rPr>
          <w:rFonts w:hint="eastAsia" w:ascii="仿宋_GB2312" w:hAnsi="仿宋_GB2312" w:eastAsia="仿宋_GB2312" w:cs="仿宋_GB2312"/>
          <w:sz w:val="32"/>
          <w:szCs w:val="32"/>
          <w:lang w:val="zh-CN"/>
        </w:rPr>
        <w:t>认真贯彻落实党中央、国务院，省、市有关决策部署，把疫情防控工作作为当时最重要的工作来抓，提升政治站位，细化措施、落实责任，全力做好疫情防控工作。自疫情暴发以来，我</w:t>
      </w:r>
      <w:r>
        <w:rPr>
          <w:rFonts w:hint="eastAsia" w:ascii="仿宋_GB2312" w:hAnsi="仿宋_GB2312" w:eastAsia="仿宋_GB2312" w:cs="仿宋_GB2312"/>
          <w:sz w:val="32"/>
          <w:szCs w:val="32"/>
        </w:rPr>
        <w:t>镇执法队</w:t>
      </w:r>
      <w:r>
        <w:rPr>
          <w:rFonts w:hint="eastAsia" w:ascii="仿宋_GB2312" w:hAnsi="仿宋_GB2312" w:eastAsia="仿宋_GB2312" w:cs="仿宋_GB2312"/>
          <w:sz w:val="32"/>
          <w:szCs w:val="32"/>
          <w:lang w:val="zh-CN"/>
        </w:rPr>
        <w:t>始终保持高度警惕，充分发挥市场监管职能作用，在防疫用品监管、市场价格监管、食品安全监管、广告监管、野生动物监管、消费者投诉举报等方面，从严从细抓好内防扩散工作，最大限度减少疫情扩散风险。</w:t>
      </w: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lang w:val="zh-CN"/>
        </w:rPr>
        <w:t>疫情就是命令、防控就是责任，肩负抗疫使命。</w:t>
      </w:r>
    </w:p>
    <w:p w14:paraId="6333C574">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快速控制疫情，配合指挥部安排调度，分析“涉疫”人员流动轨迹，及时清零上级部门转交的大数据名单、加强网格排查中高风险地区返乡人员，组织村四人小组、卫生院，做好“四个一”“三天两检”等相关管控工作。</w:t>
      </w:r>
    </w:p>
    <w:p w14:paraId="542AE661">
      <w:pPr>
        <w:numPr>
          <w:ilvl w:val="0"/>
          <w:numId w:val="2"/>
        </w:num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扎实推进综合行政执法工作，提高执法服务保障水平</w:t>
      </w:r>
    </w:p>
    <w:p w14:paraId="0CD4FF0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加强镇街综合行政执法体系建设。提高执法人员行政执法素质，规范行政执法行为，提升行政执法水平，扎实推进镇街机构改革“后半篇文章”各项工作，建立健全工作机制，规范各项规章制度并形成制度上墙，充实执法人员，壮大执法队伍，</w:t>
      </w:r>
      <w:r>
        <w:rPr>
          <w:rFonts w:ascii="仿宋_GB2312" w:hAnsi="宋体" w:eastAsia="仿宋_GB2312" w:cs="仿宋_GB2312"/>
          <w:sz w:val="32"/>
          <w:szCs w:val="32"/>
          <w:shd w:val="clear" w:color="auto" w:fill="FFFFFF"/>
        </w:rPr>
        <w:t>加强执法人员队伍建设</w:t>
      </w:r>
      <w:r>
        <w:rPr>
          <w:rFonts w:hint="eastAsia" w:ascii="仿宋_GB2312" w:hAnsi="宋体" w:eastAsia="仿宋_GB2312" w:cs="仿宋_GB2312"/>
          <w:sz w:val="32"/>
          <w:szCs w:val="32"/>
          <w:shd w:val="clear" w:color="auto" w:fill="FFFFFF"/>
        </w:rPr>
        <w:t>，</w:t>
      </w:r>
      <w:r>
        <w:rPr>
          <w:rFonts w:hint="eastAsia" w:ascii="仿宋_GB2312" w:hAnsi="仿宋_GB2312" w:eastAsia="仿宋_GB2312" w:cs="仿宋_GB2312"/>
          <w:sz w:val="32"/>
          <w:szCs w:val="32"/>
        </w:rPr>
        <w:t>配备执法装备。据统计，2021年以来，共出动执法人员2990人次，出动执法车辆420车次，巡查餐饮经营户410户次，宾馆酒店60间次，快递网点120间次，药店200间次，农贸市场620人次，处理汕尾12345平台投诉件23宗，行政处罚案件立案9宗，已结案6宗，其中市监案件6宗，农业案件3宗，罚没入库1000元。个体户登记设立办理166户，个体户注销115户，个体户变更84户，发放违建停工通知书46份，违建责令拆除通知书282份，拆除棚寮6处110平方米、铁皮房4处700平方米。</w:t>
      </w:r>
    </w:p>
    <w:p w14:paraId="624805E2">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2.加强图斑卫片执法及“两违”建设的巡查监管。自图斑卫片执法及“两违”工作开展以来，我镇紧紧围绕陆丰市委、市政府工作部署和安排，全面加强图斑卫片执法及 “两违”打击和巡查力度，以巡促防，将违建行为遏制在 “萌芽”阶段，努力实现全镇“两违”零容忍、零发生、零增长。在日常巡查过程中，对违建在建工程外围竹架要求其强制拆除并责令其停止违法建设，坚决遏制乱占基本农田、耕地建设及抢建的违法行为。自今年以来配合镇政府景观示范带建设拆迁工作，对示范带公路边两侧的户主前期进行沟通协调，后期动员其违建户自行拆除，确保示范带建设工作稳扎推进。</w:t>
      </w:r>
    </w:p>
    <w:p w14:paraId="0016893F">
      <w:pPr>
        <w:spacing w:line="560" w:lineRule="exact"/>
        <w:ind w:firstLine="643" w:firstLineChars="200"/>
        <w:rPr>
          <w:rFonts w:ascii="楷体" w:hAnsi="楷体" w:eastAsia="楷体" w:cs="楷体"/>
          <w:sz w:val="32"/>
          <w:szCs w:val="32"/>
        </w:rPr>
      </w:pPr>
      <w:r>
        <w:rPr>
          <w:rFonts w:hint="eastAsia" w:ascii="仿宋_GB2312" w:hAnsi="仿宋_GB2312" w:eastAsia="仿宋_GB2312" w:cs="仿宋_GB2312"/>
          <w:b/>
          <w:bCs/>
          <w:sz w:val="32"/>
          <w:szCs w:val="32"/>
        </w:rPr>
        <w:t>（六）纪检工作全面开展，党政廉洁建设高位推进</w:t>
      </w:r>
    </w:p>
    <w:p w14:paraId="7B9BD6B4">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1.开展学习教育活动，增强党员干部廉洁自律能力。</w:t>
      </w:r>
    </w:p>
    <w:p w14:paraId="2488A6AA">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一是镇纪委领导班子积极发挥带学作用。今年以来，我镇纪委始终把党的政治建设放在首位，镇纪委班子发扬“先学一步、学深一层”的带学作风，自觉深入学习</w:t>
      </w:r>
      <w:r>
        <w:rPr>
          <w:rFonts w:hint="eastAsia" w:ascii="仿宋_GB2312" w:hAnsi="仿宋_GB2312" w:eastAsia="仿宋_GB2312" w:cs="仿宋_GB2312"/>
          <w:bCs/>
          <w:sz w:val="32"/>
          <w:szCs w:val="32"/>
          <w:lang w:val="en-US" w:eastAsia="zh-CN"/>
        </w:rPr>
        <w:t>贯彻</w:t>
      </w:r>
      <w:r>
        <w:rPr>
          <w:rFonts w:hint="eastAsia" w:ascii="仿宋_GB2312" w:hAnsi="仿宋_GB2312" w:eastAsia="仿宋_GB2312" w:cs="仿宋_GB2312"/>
          <w:bCs/>
          <w:sz w:val="32"/>
          <w:szCs w:val="32"/>
        </w:rPr>
        <w:t>习近平新时代中国特色社会主义思想和党的十九大精神，不断增强“四个意识”，做到“两个维护”，增强拒腐防变的能力。我镇纪委通过粤政易平台组建的全镇130多名工作人员所在的工作群，每天截取党章一个自然段或一条款的内容，供镇村两级干部职工、工作人员等进行党章学习，起到很好的学习效果。</w:t>
      </w:r>
    </w:p>
    <w:p w14:paraId="296E7ED5">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是积极开展纪律学习教育月相关活动。今年9月28日上午，我镇召开全镇纪律教育学习月活动动员会，会上，镇党委书记林永章同志做了开班讲话，镇纪委书记沈嘉锐同志作了学习辅导报告。通过领导带学，促使全镇党员干部加强了对党章党规党纪的学习领会，会议组织全体党员干部观看了警示教育片《“潜规则”下的惨痛代价—市交警支队车管所腐败窝案警示录》，镇纪委书记沈嘉锐在辅导报告中梳理镇纪委去年以来查处的案例，通过剖析身边案例，对党员干部起到警示作用。</w:t>
      </w:r>
    </w:p>
    <w:p w14:paraId="0F047844">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是以“不忘初心、牢记使命”主题教育和党史学习教育等专题教育活动为契机，切实增强广大党员干部的责任意识和自律意识；四是积极组织征订《党风廉政建设》《广东党风》《中国纪检监察》《中国纪检监察报》等纪检杂志、报刊，丰富教育内容，扩大教育覆盖面，切实增强党风廉政教育的针对性和实效性，做到廉政教育制度化、经常化。</w:t>
      </w:r>
    </w:p>
    <w:p w14:paraId="398675BC">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2.加强纪检队伍建设，打造纪检尖兵</w:t>
      </w:r>
    </w:p>
    <w:p w14:paraId="765F8D80">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镇纪委坚持把加强纪检队伍自身建设作为一项基础工程来抓，注重队伍素质和能力的培养，为镇纪委补充新鲜血液，打造一支忠诚可靠、服务人民、刚正不阿、秉公执法的过硬队伍。今年7月29日，内湖镇第七届纪律检查委员会选举顺利完成，成功选出纪委书记一名、纪委副书记两名、纪委委员5名，第七届纪委检查委员会成员共7名，平均年龄32岁，均是大学学历，比上一届更加年轻化和专业化。同时镇纪委坚持认真做好纪检干部培训工作，着重加强纪检干部党章党纪和《条例》学习等，提高纪检人员办案能力和政治敏感性，注重业务能力提升。注重组织纪律、政治纪律、保密纪律教育，对出现苗头性问题的干部及时给予严厉批评，防止“灯下黑”。</w:t>
      </w:r>
    </w:p>
    <w:p w14:paraId="4AC47065">
      <w:pPr>
        <w:spacing w:line="560" w:lineRule="exact"/>
        <w:ind w:firstLine="643" w:firstLineChars="200"/>
        <w:rPr>
          <w:rFonts w:ascii="楷体" w:hAnsi="楷体" w:eastAsia="楷体" w:cs="楷体"/>
          <w:bCs/>
          <w:sz w:val="32"/>
          <w:szCs w:val="32"/>
        </w:rPr>
      </w:pPr>
      <w:r>
        <w:rPr>
          <w:rFonts w:hint="eastAsia" w:ascii="仿宋_GB2312" w:hAnsi="仿宋_GB2312" w:eastAsia="仿宋_GB2312" w:cs="仿宋_GB2312"/>
          <w:b/>
          <w:sz w:val="32"/>
          <w:szCs w:val="32"/>
        </w:rPr>
        <w:t>3.</w:t>
      </w:r>
      <w:r>
        <w:rPr>
          <w:rFonts w:hint="eastAsia" w:ascii="楷体" w:hAnsi="楷体" w:eastAsia="楷体" w:cs="楷体"/>
          <w:bCs/>
          <w:sz w:val="32"/>
          <w:szCs w:val="32"/>
        </w:rPr>
        <w:t>协助镇党委推进全面从严治党，全面开展正风肃纪，加大督查力度</w:t>
      </w:r>
    </w:p>
    <w:p w14:paraId="6D18A722">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是深入开展全面深化政务整治、正风肃纪集中行动，督促各村各单位深入查摆问题，深入落实整改，制定完善各项工作制度。今年以来，镇纪委通过明察暗访等方式，联合相关部门深入各村各单位督查疫情防控常态化管理、疫苗接种、人居环境、交通劝导、禁毒示范创建、土地撂荒、城乡居民养老保险征缴、专职驻村、一村一警等各项工作，着重督查是否落实到位，对标要求指出问题、列成清单倒逼整改，特别是新冠感染疫情发生以来，镇纪委在疫情防控、疫苗接种等工作中，深入到位地开展督查工作，及时反馈、促进解决存在问题，有效推动疫情防控和疫苗接种等工作。镇纪委今年督查工作共出动约180人次，谈话提醒20余次、约谈2人。按照市委、市政府的部署要求，严格执行“两个责任”和中央八项规定，结合开展“不忘初心、牢记使命”主题教育和党史学习教育，以改进机关作风、提高行政效能、优化政务环境为目标，坚持问题导向、查纠并重的原则，着重解决了村级党群服务中心工作人员上下班制度不严格等突出问题，取得了显著的阶段性成果。</w:t>
      </w:r>
    </w:p>
    <w:p w14:paraId="65D0B863">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二是加大办案力度，严肃开展查处。</w:t>
      </w:r>
      <w:r>
        <w:rPr>
          <w:rFonts w:hint="eastAsia" w:ascii="仿宋_GB2312" w:hAnsi="仿宋_GB2312" w:eastAsia="仿宋_GB2312" w:cs="仿宋_GB2312"/>
          <w:sz w:val="32"/>
          <w:szCs w:val="32"/>
        </w:rPr>
        <w:t>我镇纪委坚持“权力末梢”运行，着力解决发生在群众身边的腐败，认真分析信访举报案件，加大线索研判力度，迅速办结市委巡察移交线索，</w:t>
      </w:r>
      <w:r>
        <w:rPr>
          <w:rFonts w:hint="eastAsia" w:ascii="仿宋_GB2312" w:hAnsi="仿宋_GB2312" w:eastAsia="仿宋_GB2312" w:cs="仿宋_GB2312"/>
          <w:bCs/>
          <w:sz w:val="32"/>
          <w:szCs w:val="32"/>
        </w:rPr>
        <w:t>认真落实全面从严治党的要求，坚持有腐必反、有贪必肃，不断强化执纪威严，保持惩治腐败的高压态势。今年以来，镇纪委共立案9件，</w:t>
      </w:r>
      <w:r>
        <w:rPr>
          <w:rFonts w:hint="eastAsia" w:ascii="仿宋_GB2312" w:hAnsi="仿宋_GB2312" w:eastAsia="仿宋_GB2312" w:cs="仿宋_GB2312"/>
          <w:sz w:val="32"/>
          <w:szCs w:val="32"/>
        </w:rPr>
        <w:t>结案19宗，谈话提醒20余人，其中开除党籍1人，留党察看两年1人，党内严重警告4人，诫勉处理2人，初核了结13件，</w:t>
      </w:r>
      <w:r>
        <w:rPr>
          <w:rFonts w:hint="eastAsia" w:ascii="仿宋_GB2312" w:hAnsi="仿宋_GB2312" w:eastAsia="仿宋_GB2312" w:cs="仿宋_GB2312"/>
          <w:bCs/>
          <w:sz w:val="32"/>
          <w:szCs w:val="32"/>
        </w:rPr>
        <w:t>我镇纪委立案率和结案件相比往年都有了大幅度的提升。同时，我镇纪委调查补证比例明显减少，办案程序、案卷、文书等更加规范；定性更加的准确，实现零申诉。在聚焦主业加大办案力度的同时，注重安全文明办案，注重案件保密，确保了镇纪委等有关办案人员的办案安全。</w:t>
      </w:r>
    </w:p>
    <w:p w14:paraId="133EA3AE">
      <w:pPr>
        <w:spacing w:line="560" w:lineRule="exact"/>
        <w:ind w:left="420" w:leftChars="200"/>
        <w:rPr>
          <w:rFonts w:ascii="楷体" w:hAnsi="楷体" w:eastAsia="楷体" w:cs="楷体"/>
          <w:sz w:val="32"/>
          <w:szCs w:val="32"/>
        </w:rPr>
      </w:pPr>
      <w:r>
        <w:rPr>
          <w:rFonts w:hint="eastAsia" w:ascii="楷体" w:hAnsi="楷体" w:eastAsia="楷体" w:cs="楷体"/>
          <w:sz w:val="32"/>
          <w:szCs w:val="32"/>
        </w:rPr>
        <w:t>4.深入开展各项宣传活动，营造浓烈氛围</w:t>
      </w:r>
    </w:p>
    <w:p w14:paraId="651A0B6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一是利用镇政府曝光台搭建了党风廉政建设宣传平台，加大了对党风廉政建设的宣传力度，结合根据市纪委和镇党委工作要求，定期更新曝光内容，滚动播放全市党员干部违规违纪问题，积极营造勤政廉政氛围。</w:t>
      </w:r>
    </w:p>
    <w:p w14:paraId="333422F2">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shd w:val="clear" w:color="auto" w:fill="FFFFFF"/>
        </w:rPr>
        <w:t>通过观看警示片、学党规党纪，引导和教育党员干部从严治家、廉洁从政，重视家庭建设，树立良好家风家教，打牢拒腐防变的思想基础和家庭防线。</w:t>
      </w:r>
    </w:p>
    <w:p w14:paraId="722D5E0D">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shd w:val="clear" w:color="auto" w:fill="FFFFFF"/>
        </w:rPr>
        <w:t>三是</w:t>
      </w:r>
      <w:r>
        <w:rPr>
          <w:rFonts w:hint="eastAsia" w:ascii="仿宋_GB2312" w:hAnsi="仿宋_GB2312" w:eastAsia="仿宋_GB2312" w:cs="仿宋_GB2312"/>
          <w:sz w:val="32"/>
          <w:szCs w:val="32"/>
        </w:rPr>
        <w:t>在全镇范围广泛张贴党风廉政线索举报海报及分发党风廉政举报宣传材料，公开纪检监察部门党风廉政问题举报热线和举报方式，拓宽了干部联系群众的渠道，促进了干部作风转变，群众监督意识增强，营造了浓烈的反腐倡廉氛围。</w:t>
      </w:r>
    </w:p>
    <w:p w14:paraId="517E0525">
      <w:pPr>
        <w:pStyle w:val="5"/>
        <w:spacing w:line="405" w:lineRule="atLeast"/>
        <w:ind w:firstLine="640"/>
        <w:outlineLvl w:val="2"/>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（七）为民服务水平不断提升，人民群众满意度高</w:t>
      </w:r>
    </w:p>
    <w:p w14:paraId="6A982FFC">
      <w:pPr>
        <w:spacing w:line="6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1.落实集中办公，规范机构挂牌</w:t>
      </w:r>
    </w:p>
    <w:p w14:paraId="6B75C4B0">
      <w:pPr>
        <w:spacing w:line="6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根据镇街体制改革“后半篇文章”工作要求，内湖镇政务服务中心已全部正常运转，设有6个服务窗口，分别是综合业务、卫健、城乡居民养老、医保、民政、市监业务服务窗口，上墙公布了“公共服务委员会工作制度和机制”、“镇政务服务中心职责”“镇政务服务权责清单”、“陆丰市延伸乡镇政务服务事项清单”、“汕尾市第一批全市通办事项清单”、镇街具体服务事项得到落实办理，服务工作人员严格执行各项规章制度，做到热情为民服务, 一证通办，让群众一次性办妥。</w:t>
      </w:r>
    </w:p>
    <w:p w14:paraId="20079497">
      <w:pPr>
        <w:spacing w:line="6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2.统筹人员分配，加强业务培训</w:t>
      </w:r>
    </w:p>
    <w:p w14:paraId="5DDC3A0C">
      <w:pPr>
        <w:spacing w:line="6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内湖镇政务服务窗口积极统筹做好人员力量分配，明确内部分工，各个窗口都有专人负责。同时加强业务培训，提升人员队伍整体素质，做到人岗相适，建立一支相对稳定、专业的工作队伍。分别于今年9月29日召开公共服务委员会会议，向各工作人员传达《推进镇街政务服务体制改革做好改革“后半篇”文章工作实施方案》的相关要求以及强调镇政务服务中心的服务人员行为规范；于今年10月12日、11月7日召开政务服务中心培训会议，以及12月10日召开内湖镇政务环境优化和“无证明城市”“一月一主题”测评活动工作推进会，重点强调人社、医保、卫健、工商登记等方面的注意事项以及办理流程，同时要求各工作人员要积极做好政务服务平台的宣传工作及政务环境优化等各项工作。通过多次培训会议极大地提高了各工作人员的综合业务能力，更好地为群众服务。</w:t>
      </w:r>
    </w:p>
    <w:p w14:paraId="64ABCC5A">
      <w:pPr>
        <w:spacing w:line="6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3.健全制度机制，建立工作台账</w:t>
      </w:r>
    </w:p>
    <w:p w14:paraId="2DCB8B6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内湖镇政务服务中心建立健全内部工作机制，按照实际分工，进一步理顺镇与上级部门的工作对接，确保上下职责基本对应、工作运行顺畅。以此同时，积极做好疫情防控工作。另外建立工作台账，从11月开始积极落实每日一报制度，截止今年12月7日，内湖镇政务服务平台共办理事项如下:</w:t>
      </w:r>
      <w:r>
        <w:rPr>
          <w:rFonts w:hint="eastAsia" w:ascii="仿宋_GB2312" w:hAnsi="仿宋_GB2312" w:eastAsia="仿宋_GB2312" w:cs="仿宋_GB2312"/>
          <w:bCs/>
          <w:sz w:val="32"/>
          <w:szCs w:val="32"/>
        </w:rPr>
        <w:t>一是卫健方面：</w:t>
      </w:r>
      <w:r>
        <w:rPr>
          <w:rFonts w:hint="eastAsia" w:ascii="仿宋_GB2312" w:hAnsi="仿宋_GB2312" w:eastAsia="仿宋_GB2312" w:cs="仿宋_GB2312"/>
          <w:sz w:val="32"/>
          <w:szCs w:val="32"/>
        </w:rPr>
        <w:t>办理业务通报处理668条；办理户籍地审核790条；办理居住地审核1056条；办理住院分娩数据577条；网上一孩生育登记518宗；网上二孩生育登记306宗；现场三孩生育登记52宗；处理再生育审批17宗；处理出生证明数据594条；处理结婚登记数据472条；处理离婚登记数191宗；处理疾控数据153条；现场及电话业务咨询约445宗。</w:t>
      </w:r>
      <w:r>
        <w:rPr>
          <w:rFonts w:hint="eastAsia" w:ascii="仿宋_GB2312" w:hAnsi="仿宋_GB2312" w:eastAsia="仿宋_GB2312" w:cs="仿宋_GB2312"/>
          <w:bCs/>
          <w:sz w:val="32"/>
          <w:szCs w:val="32"/>
        </w:rPr>
        <w:t>二是养老方面：</w:t>
      </w:r>
      <w:r>
        <w:rPr>
          <w:rFonts w:hint="eastAsia" w:ascii="仿宋_GB2312" w:hAnsi="仿宋_GB2312" w:eastAsia="仿宋_GB2312" w:cs="仿宋_GB2312"/>
          <w:sz w:val="32"/>
          <w:szCs w:val="32"/>
        </w:rPr>
        <w:t>办理参保缴费标准和周期维护23宗；办理缴费暂停55宗；办理居民养老趸缴管理85宗；办理居民参保登记184宗；办理待遇注销89宗；办理养老待遇发放信息变更47宗；办理养老待遇恢复发放21宗；办理养老待遇申请核定135宗；办理一次性待遇核定83宗；办理应征信息作废170宗；办理应征信息重推约223宗；办理应征信息推送税务约152宗；办理缴费查询约511宗；现场其他业务咨询约1210宗。</w:t>
      </w:r>
      <w:r>
        <w:rPr>
          <w:rFonts w:hint="eastAsia" w:ascii="仿宋_GB2312" w:hAnsi="仿宋_GB2312" w:eastAsia="仿宋_GB2312" w:cs="仿宋_GB2312"/>
          <w:bCs/>
          <w:sz w:val="32"/>
          <w:szCs w:val="32"/>
        </w:rPr>
        <w:t>三是医保方面：</w:t>
      </w:r>
      <w:r>
        <w:rPr>
          <w:rFonts w:hint="eastAsia" w:ascii="仿宋_GB2312" w:hAnsi="仿宋_GB2312" w:eastAsia="仿宋_GB2312" w:cs="仿宋_GB2312"/>
          <w:sz w:val="32"/>
          <w:szCs w:val="32"/>
        </w:rPr>
        <w:t>办理居民医保暂停412宗；办理居民医保首次参保504宗；办理城乡医保报销562宗；办理异地就医备案126宗；办理城乡居民档案税务交互104宗；处理医保收缴费异常问题426宗；现场业务咨询823宗。</w:t>
      </w:r>
      <w:r>
        <w:rPr>
          <w:rFonts w:hint="eastAsia" w:ascii="仿宋_GB2312" w:hAnsi="仿宋_GB2312" w:eastAsia="仿宋_GB2312" w:cs="仿宋_GB2312"/>
          <w:bCs/>
          <w:sz w:val="32"/>
          <w:szCs w:val="32"/>
        </w:rPr>
        <w:t>四是民政方面：</w:t>
      </w:r>
      <w:r>
        <w:rPr>
          <w:rFonts w:hint="eastAsia" w:ascii="仿宋_GB2312" w:hAnsi="仿宋_GB2312" w:eastAsia="仿宋_GB2312" w:cs="仿宋_GB2312"/>
          <w:sz w:val="32"/>
          <w:szCs w:val="32"/>
        </w:rPr>
        <w:t>今年以来办理低保新增9户、五保新增6人、临时救助36人、医疗救助28人次、80岁老人办理新增70人，办理死亡终止补贴65人、残疾人护理补贴41人，生活补贴6人；现场业务咨询约256宗。</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五是市监方面：</w:t>
      </w:r>
      <w:r>
        <w:rPr>
          <w:rFonts w:hint="eastAsia" w:ascii="仿宋_GB2312" w:hAnsi="仿宋_GB2312" w:eastAsia="仿宋_GB2312" w:cs="仿宋_GB2312"/>
          <w:sz w:val="32"/>
          <w:szCs w:val="32"/>
        </w:rPr>
        <w:t>现场办理个体户开业登记165宗；现场办理个体户变更登记 80宗；现场办理个体户注销登记113宗；现场办理个体户移出经营异常状态6宗；现场办理个体户增减补换证照3宗；现场办理个体户资料修改11宗；现场受理录入个体户年度报告584宗；网上办理个体户年度报告201宗；现场业务咨询约545宗。</w:t>
      </w:r>
    </w:p>
    <w:p w14:paraId="74B0188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4.做好财政补贴农民资金管理和发放工作</w:t>
      </w:r>
    </w:p>
    <w:p w14:paraId="22A8F32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2021年我镇共发放财政补贴农民资金1619184.79元；其中优待金补助170500元；；耕地地力补贴1448684.79元、所有财政补贴都能够按照政策和时间要求,及时足额地发放到户。</w:t>
      </w:r>
    </w:p>
    <w:p w14:paraId="468483AB">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二、2022年主要工作目标及任务</w:t>
      </w:r>
    </w:p>
    <w:p w14:paraId="64BC1DEC">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2022年我镇将继续坚定不移的在市委市政府的正确领导下，深入贯彻落实党的十九大和十九届历次全会精神，继续沿着习近平总书记指引</w:t>
      </w:r>
      <w:r>
        <w:rPr>
          <w:rFonts w:hint="eastAsia" w:ascii="仿宋_GB2312" w:hAnsi="仿宋_GB2312" w:eastAsia="仿宋_GB2312" w:cs="仿宋_GB2312"/>
          <w:sz w:val="32"/>
          <w:szCs w:val="32"/>
        </w:rPr>
        <w:t>的方向“奋战三大行动、奋进靓丽明珠”</w:t>
      </w:r>
      <w:r>
        <w:rPr>
          <w:rFonts w:hint="eastAsia" w:ascii="仿宋_GB2312" w:hAnsi="仿宋_GB2312" w:eastAsia="仿宋_GB2312" w:cs="仿宋_GB2312"/>
          <w:bCs/>
          <w:sz w:val="32"/>
          <w:szCs w:val="32"/>
        </w:rPr>
        <w:t>，做好下一年的各项工作，为</w:t>
      </w:r>
      <w:r>
        <w:rPr>
          <w:rFonts w:hint="eastAsia" w:ascii="仿宋_GB2312" w:hAnsi="仿宋_GB2312" w:eastAsia="仿宋_GB2312" w:cs="仿宋_GB2312"/>
          <w:sz w:val="32"/>
          <w:szCs w:val="32"/>
        </w:rPr>
        <w:t>助力</w:t>
      </w:r>
      <w:r>
        <w:rPr>
          <w:rFonts w:hint="eastAsia" w:ascii="仿宋_GB2312" w:hAnsi="仿宋_GB2312" w:eastAsia="仿宋_GB2312" w:cs="仿宋_GB2312"/>
          <w:bCs/>
          <w:sz w:val="32"/>
          <w:szCs w:val="32"/>
        </w:rPr>
        <w:t>陆丰实现裂变式发展，建设美丽宜居宜业宜游新陆丰贡献内湖力量。</w:t>
      </w:r>
    </w:p>
    <w:p w14:paraId="1FD4C8AB">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2022年我们努力做好以下各方面的工作：</w:t>
      </w:r>
    </w:p>
    <w:p w14:paraId="41230B1B">
      <w:pPr>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（一）抓好农村农业经济发展，做好脱贫攻坚成果与乡村振兴有效衔接</w:t>
      </w:r>
    </w:p>
    <w:p w14:paraId="786DF37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推进农村宅基地和农村村民住房建设审批管理工作，学懂弄通各项法律法规和政策要求，加强对《陆丰市人民政府关于印发陆丰市农村宅基地和农村村民住房建设审批管理实施细则（试行）的通知》的学习领会和贯彻落实。深入了解农村实际和农民宅基地建房需求，推进农村宅基地和住房审批管理各项工作。</w:t>
      </w:r>
    </w:p>
    <w:p w14:paraId="2D22AC5F">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二是持续做好脱贫攻坚与乡村振兴有效衔接工作。借助上级驻镇帮镇扶村工作的帮扶力量和镇村干部工作力量做好脱贫人口防止返贫监测信息管理工作，加大扶持力度，加强对脱贫不稳定户的帮扶措施。</w:t>
      </w:r>
    </w:p>
    <w:p w14:paraId="263B8790">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三是做好乡村振兴五年规划，对已立项项目做好跟进工作。做好乡村振兴景观示范带建设工作，使示范带发挥应有效用。</w:t>
      </w:r>
    </w:p>
    <w:p w14:paraId="54CC6AFD">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（二）加大财政工作力度，做好各项财政工作</w:t>
      </w:r>
    </w:p>
    <w:p w14:paraId="4131574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进一步做好财政补贴农民资金发放工作。加强对财政补贴农民资金存折卡到户情况的监督检查力度，严禁村组干部或他人代领农民补贴存折，严禁任何单位或个人代领补贴资金，实行取款有身份证明制度，确保财政补贴</w:t>
      </w:r>
      <w:r>
        <w:rPr>
          <w:rFonts w:hint="eastAsia" w:ascii="仿宋_GB2312" w:hAnsi="仿宋_GB2312" w:eastAsia="仿宋_GB2312" w:cs="仿宋_GB2312"/>
          <w:sz w:val="32"/>
          <w:szCs w:val="32"/>
          <w:lang w:val="en-US" w:eastAsia="zh-CN"/>
        </w:rPr>
        <w:t>惠</w:t>
      </w:r>
      <w:bookmarkStart w:id="0" w:name="_GoBack"/>
      <w:bookmarkEnd w:id="0"/>
      <w:r>
        <w:rPr>
          <w:rFonts w:hint="eastAsia" w:ascii="仿宋_GB2312" w:hAnsi="仿宋_GB2312" w:eastAsia="仿宋_GB2312" w:cs="仿宋_GB2312"/>
          <w:sz w:val="32"/>
          <w:szCs w:val="32"/>
        </w:rPr>
        <w:t>民政策落到实处。</w:t>
      </w:r>
    </w:p>
    <w:p w14:paraId="1CEE4A2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进一步推进乡镇财政体制改革，加强乡财镇管工作。加大财政预算资金管理力度。编制好2022年财政预算，确保人员工资，及民政、救灾、优抚等法定支出。压缩一般消费性支出，限制招待费入帐，确保上级各项专项支出，坚持做到拨款有预算，支出有计划。进一步规范财政支出日常管理工作，加强对支出原据的审核工作，对于票据不规范、手续不健全、开支不明确、内容不真实的凭证，一律拒付。　　</w:t>
      </w:r>
    </w:p>
    <w:p w14:paraId="7C9FDB09">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（三）继续深入推进纪检监察工作，加强党风廉政建设</w:t>
      </w:r>
    </w:p>
    <w:p w14:paraId="1BA2E7CD">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是坚持全面从严治党，做好监督执纪工作。贯彻落实《关于新形势下党内政治生活的若干准则》和《中国共产党党内监督条例》，进一步严明党的政治纪律和政治规矩，将全面从严治党向基层延伸。紧紧围绕对党忠诚、履行管党治党政治责任、遵守党的纪律，加强对党员干部尤其是领导干部的监督，坚决纠正无组织、无纪律、有令不行、有禁不止的行为，切实维护党的团结统一，确保政令畅通。镇纪委将严格按照“四种形态”履行职责，抓早抓小。转变理念思路、创新方式方法，从信访举报受理、线索处置、谈话函询、到执纪审查，都要坚持纪在法前。把“四种形态”运用情况作为检验执纪审查工作的重要标准，作为落实党建责任的重要依据。认真贯彻执行廉洁自律准则和党纪处分条例，以严明纪律排在第一位。</w:t>
      </w:r>
    </w:p>
    <w:p w14:paraId="53A35CF1">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是营造良好政务环境，深入落实中央八项规定精神。坚决贯彻市委关于“三大行动”的决策部署，进一步深化政务整治、正风肃纪集中行动，政务环境根本好转，强化“8小时以外”监督。创新方法方式，拓宽线索渠道，着力排查各个部门“吃拿卡要”以及涉农资金违纪违法线索。深化“三资”清理监管，持续推动农村集体资产资源交易平台正常运作，实现交易规范化、常态化；继续完善村账镇管工作；完善各党组织、各村委落实党务、村务、财务“三公开”，更好发挥村务监督委员会的监督作用。</w:t>
      </w:r>
    </w:p>
    <w:p w14:paraId="3D316F9B">
      <w:p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sz w:val="32"/>
          <w:szCs w:val="32"/>
          <w:shd w:val="clear" w:color="auto" w:fill="FFFFFF"/>
        </w:rPr>
        <w:t>三是集中精力狠抓案件查办工作。坚持抓早抓小、快查快结，提高办案效率。坚持依纪依法办案、文明办案，严格遵守办案安全，提高案件办理质量。加强组织协调，借助相关职能部门、专业人员的优势，集体力量办案，提高办理专业水平。认真处理群众来信来访，对群众来信来访做到热情接待，积极办理。充分发挥查办案件在建立健全惩治和预防腐败体系中的积极作用，从严从速查处发生在群众身边的腐败问题，把查办案件成果转化为治本的资源，增加震慑效果。</w:t>
      </w:r>
    </w:p>
    <w:p w14:paraId="2C934FEC">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四是继续深入开展反腐倡廉宣传教育。充分发挥警示教育和示范教育作用。用好用活反面教材和忏悔材料，认真总结违纪原因、研究违纪规律，深入推进以案治本工作。根据陆丰市纪委的部署要求，创新办好纪律教育学习月和全镇各单位“一把手”、新提任领导干部集体廉政谈话教育活动。针对涉腐热点、焦点问题，加强舆论引导，把握主动权，推进廉政风险防控和制度建设。 </w:t>
      </w:r>
    </w:p>
    <w:p w14:paraId="2A6DD69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五是努力锻造优秀的纪检队伍。紧扣新时代纪检队伍建设要求，以党史学习教育深入开展为契机，聚焦忠诚干净担当，全面加强思想政治建设和作风建设，适应新形势新任务新要求，</w:t>
      </w:r>
      <w:r>
        <w:rPr>
          <w:rFonts w:hint="eastAsia" w:ascii="仿宋_GB2312" w:hAnsi="仿宋_GB2312" w:eastAsia="仿宋_GB2312" w:cs="仿宋_GB2312"/>
          <w:sz w:val="32"/>
          <w:szCs w:val="32"/>
        </w:rPr>
        <w:t>提升纪检监察队伍建设，加强业务培训，提高干部政治、业务素质能力，做到政治过硬，作风务实，努力提升纪检监察干部政治素质、业务素质和身心素质，打造一支忠诚担当纪检监察铁军。</w:t>
      </w:r>
    </w:p>
    <w:p w14:paraId="52CD5D9A">
      <w:pPr>
        <w:spacing w:line="640" w:lineRule="exact"/>
        <w:ind w:firstLine="643" w:firstLineChars="200"/>
        <w:textAlignment w:val="baseline"/>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（四）继续加强平安建设，营造安全稳定和谐的社会环境</w:t>
      </w:r>
    </w:p>
    <w:p w14:paraId="2B8CD07C">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是加大重点信访诉求群体矛盾化解力度。拓宽信访渠道，防止矛盾激化，切实抓好重要节点的综治维稳安全领域工作。二是进一步深化禁毒工作，落实打击、防范、宣传、教育、管控等各项措施，推进禁毒工作顺利开展。三是继续加强平安建设力度。加大宣传及排查力度，进一步提升群众的安全感和幸福感。</w:t>
      </w:r>
    </w:p>
    <w:p w14:paraId="54270255">
      <w:pPr>
        <w:ind w:firstLine="640" w:firstLineChars="200"/>
        <w:rPr>
          <w:rFonts w:ascii="仿宋_GB2312" w:hAnsi="仿宋_GB2312" w:eastAsia="仿宋_GB2312" w:cs="仿宋_GB2312"/>
          <w:sz w:val="32"/>
          <w:szCs w:val="32"/>
        </w:rPr>
      </w:pPr>
    </w:p>
    <w:p w14:paraId="7791562F">
      <w:pPr>
        <w:rPr>
          <w:rFonts w:ascii="仿宋_GB2312" w:hAnsi="仿宋_GB2312" w:eastAsia="仿宋_GB2312" w:cs="仿宋_GB2312"/>
          <w:b/>
          <w:bCs/>
          <w:sz w:val="32"/>
          <w:szCs w:val="32"/>
        </w:rPr>
      </w:pPr>
    </w:p>
    <w:p w14:paraId="1DA44B14">
      <w:pPr>
        <w:jc w:val="left"/>
        <w:rPr>
          <w:rFonts w:ascii="仿宋_GB2312" w:hAnsi="仿宋_GB2312" w:eastAsia="仿宋_GB2312" w:cs="仿宋_GB2312"/>
          <w:b/>
          <w:bCs/>
          <w:sz w:val="32"/>
          <w:szCs w:val="32"/>
        </w:rPr>
      </w:pPr>
    </w:p>
    <w:p w14:paraId="42E0F770">
      <w:pPr>
        <w:ind w:firstLine="640" w:firstLineChars="200"/>
        <w:rPr>
          <w:rFonts w:ascii="仿宋_GB2312" w:hAnsi="仿宋_GB2312" w:eastAsia="仿宋_GB2312" w:cs="仿宋_GB2312"/>
          <w:sz w:val="32"/>
          <w:szCs w:val="32"/>
        </w:rPr>
      </w:pPr>
    </w:p>
    <w:p w14:paraId="4B814DDE">
      <w:pPr>
        <w:ind w:firstLine="640" w:firstLineChars="20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2322D6"/>
    <w:multiLevelType w:val="singleLevel"/>
    <w:tmpl w:val="E42322D6"/>
    <w:lvl w:ilvl="0" w:tentative="0">
      <w:start w:val="1"/>
      <w:numFmt w:val="chineseCounting"/>
      <w:suff w:val="nothing"/>
      <w:lvlText w:val="%1、"/>
      <w:lvlJc w:val="left"/>
      <w:rPr>
        <w:rFonts w:hint="eastAsia"/>
      </w:rPr>
    </w:lvl>
  </w:abstractNum>
  <w:abstractNum w:abstractNumId="1">
    <w:nsid w:val="1E1E22C0"/>
    <w:multiLevelType w:val="singleLevel"/>
    <w:tmpl w:val="1E1E22C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ZjQ4YjIwMGY0NGEwOGUyNTYwZGJmYmRmOWFkNmYifQ=="/>
  </w:docVars>
  <w:rsids>
    <w:rsidRoot w:val="33AB53CA"/>
    <w:rsid w:val="001374A8"/>
    <w:rsid w:val="00576DD6"/>
    <w:rsid w:val="005A5877"/>
    <w:rsid w:val="00836479"/>
    <w:rsid w:val="00D05F3F"/>
    <w:rsid w:val="00E85BD4"/>
    <w:rsid w:val="01A15EF4"/>
    <w:rsid w:val="01EE1FDE"/>
    <w:rsid w:val="02454408"/>
    <w:rsid w:val="055105BD"/>
    <w:rsid w:val="08083BE2"/>
    <w:rsid w:val="080E0B0B"/>
    <w:rsid w:val="084E5ABA"/>
    <w:rsid w:val="08FE41F4"/>
    <w:rsid w:val="095C1257"/>
    <w:rsid w:val="09810829"/>
    <w:rsid w:val="0A6631B9"/>
    <w:rsid w:val="0BC70763"/>
    <w:rsid w:val="0C2325D0"/>
    <w:rsid w:val="0C5D4722"/>
    <w:rsid w:val="0C8566FF"/>
    <w:rsid w:val="0CD738A8"/>
    <w:rsid w:val="0E70216F"/>
    <w:rsid w:val="0EBA7592"/>
    <w:rsid w:val="0EF26CDA"/>
    <w:rsid w:val="0FA57C09"/>
    <w:rsid w:val="0FF738EA"/>
    <w:rsid w:val="10703DA2"/>
    <w:rsid w:val="10A947D7"/>
    <w:rsid w:val="117A652D"/>
    <w:rsid w:val="126C1320"/>
    <w:rsid w:val="129A69BA"/>
    <w:rsid w:val="12E615B7"/>
    <w:rsid w:val="14991870"/>
    <w:rsid w:val="14A66120"/>
    <w:rsid w:val="14E706BA"/>
    <w:rsid w:val="164E1F71"/>
    <w:rsid w:val="168B7CC4"/>
    <w:rsid w:val="17745A7A"/>
    <w:rsid w:val="1829220B"/>
    <w:rsid w:val="18B3002B"/>
    <w:rsid w:val="19240D40"/>
    <w:rsid w:val="1A4B55E4"/>
    <w:rsid w:val="1A605EA9"/>
    <w:rsid w:val="1AF90DD8"/>
    <w:rsid w:val="1C9D24FF"/>
    <w:rsid w:val="1DBB2A5D"/>
    <w:rsid w:val="1E534C05"/>
    <w:rsid w:val="1FCB52C1"/>
    <w:rsid w:val="20937504"/>
    <w:rsid w:val="210448FA"/>
    <w:rsid w:val="217A2D66"/>
    <w:rsid w:val="2208041A"/>
    <w:rsid w:val="22081626"/>
    <w:rsid w:val="22AD1E95"/>
    <w:rsid w:val="22E90710"/>
    <w:rsid w:val="251D05C0"/>
    <w:rsid w:val="253C34BF"/>
    <w:rsid w:val="253F58ED"/>
    <w:rsid w:val="25A76203"/>
    <w:rsid w:val="26677430"/>
    <w:rsid w:val="26E97BAC"/>
    <w:rsid w:val="27A42993"/>
    <w:rsid w:val="27BC08E0"/>
    <w:rsid w:val="27DF69D9"/>
    <w:rsid w:val="285C501C"/>
    <w:rsid w:val="28A251B1"/>
    <w:rsid w:val="2A7E68B5"/>
    <w:rsid w:val="2AB36A73"/>
    <w:rsid w:val="2CF03F85"/>
    <w:rsid w:val="2DCB7A40"/>
    <w:rsid w:val="2DD16188"/>
    <w:rsid w:val="2DF61E6A"/>
    <w:rsid w:val="2E0A4CB7"/>
    <w:rsid w:val="2E1F712F"/>
    <w:rsid w:val="2E861045"/>
    <w:rsid w:val="2EC75E0F"/>
    <w:rsid w:val="2EEC082C"/>
    <w:rsid w:val="2F1E26D4"/>
    <w:rsid w:val="2F815B3D"/>
    <w:rsid w:val="30B8125D"/>
    <w:rsid w:val="316E4F8D"/>
    <w:rsid w:val="31F6028F"/>
    <w:rsid w:val="322D024D"/>
    <w:rsid w:val="333F35CE"/>
    <w:rsid w:val="337E1C25"/>
    <w:rsid w:val="33AB53CA"/>
    <w:rsid w:val="340646EC"/>
    <w:rsid w:val="35D6160F"/>
    <w:rsid w:val="36174C78"/>
    <w:rsid w:val="368F67F2"/>
    <w:rsid w:val="3800641C"/>
    <w:rsid w:val="38255260"/>
    <w:rsid w:val="386A1649"/>
    <w:rsid w:val="387C0DAB"/>
    <w:rsid w:val="392D1B7A"/>
    <w:rsid w:val="393022D9"/>
    <w:rsid w:val="3A3E63B3"/>
    <w:rsid w:val="3ABE2046"/>
    <w:rsid w:val="3B4B324B"/>
    <w:rsid w:val="3BBF38F5"/>
    <w:rsid w:val="3CBD7F59"/>
    <w:rsid w:val="3D1E1928"/>
    <w:rsid w:val="3D691DCB"/>
    <w:rsid w:val="3DE06C78"/>
    <w:rsid w:val="3EEF4053"/>
    <w:rsid w:val="3FDA0BEE"/>
    <w:rsid w:val="40163F5D"/>
    <w:rsid w:val="407D056A"/>
    <w:rsid w:val="422A21F3"/>
    <w:rsid w:val="44084CB5"/>
    <w:rsid w:val="448B65CB"/>
    <w:rsid w:val="44E952E8"/>
    <w:rsid w:val="44EC5B0A"/>
    <w:rsid w:val="450B1F1C"/>
    <w:rsid w:val="45195F3C"/>
    <w:rsid w:val="45320E0D"/>
    <w:rsid w:val="45463D52"/>
    <w:rsid w:val="47A04C96"/>
    <w:rsid w:val="48904B42"/>
    <w:rsid w:val="48E151B8"/>
    <w:rsid w:val="492237E1"/>
    <w:rsid w:val="49FF2F7A"/>
    <w:rsid w:val="4A6B5478"/>
    <w:rsid w:val="4B8B6452"/>
    <w:rsid w:val="4C09426D"/>
    <w:rsid w:val="4D0D5FAF"/>
    <w:rsid w:val="4EBB3B84"/>
    <w:rsid w:val="4EDF1B2F"/>
    <w:rsid w:val="4F2A6F81"/>
    <w:rsid w:val="4F397F85"/>
    <w:rsid w:val="5075114E"/>
    <w:rsid w:val="51564B35"/>
    <w:rsid w:val="51B55619"/>
    <w:rsid w:val="5229527B"/>
    <w:rsid w:val="524F265C"/>
    <w:rsid w:val="582B2779"/>
    <w:rsid w:val="58594930"/>
    <w:rsid w:val="59465951"/>
    <w:rsid w:val="59E4185E"/>
    <w:rsid w:val="5A615ED6"/>
    <w:rsid w:val="5B3C2907"/>
    <w:rsid w:val="5B830EC3"/>
    <w:rsid w:val="5BE51C20"/>
    <w:rsid w:val="5CCB558F"/>
    <w:rsid w:val="5D3734EB"/>
    <w:rsid w:val="5D3D2F05"/>
    <w:rsid w:val="5E414A55"/>
    <w:rsid w:val="5EE81D52"/>
    <w:rsid w:val="5EF87698"/>
    <w:rsid w:val="5FE0232C"/>
    <w:rsid w:val="608C61A1"/>
    <w:rsid w:val="609C52A6"/>
    <w:rsid w:val="615100FF"/>
    <w:rsid w:val="61E737AA"/>
    <w:rsid w:val="6219375A"/>
    <w:rsid w:val="63132A58"/>
    <w:rsid w:val="63F43D7F"/>
    <w:rsid w:val="649C27DD"/>
    <w:rsid w:val="649F523A"/>
    <w:rsid w:val="64C268BA"/>
    <w:rsid w:val="65065FBE"/>
    <w:rsid w:val="651E6BDA"/>
    <w:rsid w:val="65426D6C"/>
    <w:rsid w:val="66220B7D"/>
    <w:rsid w:val="66FB69C9"/>
    <w:rsid w:val="67A4786A"/>
    <w:rsid w:val="67CE0E60"/>
    <w:rsid w:val="67E05A97"/>
    <w:rsid w:val="69AE7E06"/>
    <w:rsid w:val="6A12765E"/>
    <w:rsid w:val="6BE12F1B"/>
    <w:rsid w:val="6C182ED1"/>
    <w:rsid w:val="6C704F03"/>
    <w:rsid w:val="6C8B2DA7"/>
    <w:rsid w:val="6D5377B9"/>
    <w:rsid w:val="6E6D1224"/>
    <w:rsid w:val="6EC21CE7"/>
    <w:rsid w:val="6F03756C"/>
    <w:rsid w:val="6FBB3D8A"/>
    <w:rsid w:val="6FEA4497"/>
    <w:rsid w:val="701D4404"/>
    <w:rsid w:val="70E26307"/>
    <w:rsid w:val="71E42F57"/>
    <w:rsid w:val="71F907B3"/>
    <w:rsid w:val="727427FB"/>
    <w:rsid w:val="72BF7C4E"/>
    <w:rsid w:val="73272450"/>
    <w:rsid w:val="734D07A7"/>
    <w:rsid w:val="742D1A0C"/>
    <w:rsid w:val="7431020B"/>
    <w:rsid w:val="74B33DD5"/>
    <w:rsid w:val="74E43F30"/>
    <w:rsid w:val="757D1F0D"/>
    <w:rsid w:val="75EF134A"/>
    <w:rsid w:val="76276687"/>
    <w:rsid w:val="765D599A"/>
    <w:rsid w:val="767477DA"/>
    <w:rsid w:val="76A95033"/>
    <w:rsid w:val="77901BB9"/>
    <w:rsid w:val="781E514E"/>
    <w:rsid w:val="78322C70"/>
    <w:rsid w:val="78651115"/>
    <w:rsid w:val="78A11FE1"/>
    <w:rsid w:val="79DC73BD"/>
    <w:rsid w:val="79ED3715"/>
    <w:rsid w:val="7B242AAC"/>
    <w:rsid w:val="7D2F6E7D"/>
    <w:rsid w:val="7E0819B8"/>
    <w:rsid w:val="7E3711BB"/>
    <w:rsid w:val="7E634251"/>
    <w:rsid w:val="7F594C53"/>
    <w:rsid w:val="7F61021E"/>
    <w:rsid w:val="7F710369"/>
    <w:rsid w:val="7FB22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line="365" w:lineRule="atLeast"/>
      <w:ind w:left="1"/>
      <w:textAlignment w:val="bottom"/>
    </w:pPr>
    <w:rPr>
      <w:rFonts w:ascii="Arial" w:hAnsi="Arial" w:eastAsia="宋体" w:cs="Arial"/>
      <w:sz w:val="24"/>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9861</Words>
  <Characters>10167</Characters>
  <Lines>90</Lines>
  <Paragraphs>25</Paragraphs>
  <TotalTime>176</TotalTime>
  <ScaleCrop>false</ScaleCrop>
  <LinksUpToDate>false</LinksUpToDate>
  <CharactersWithSpaces>12718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2021-12-09T03:50:00Z</dcterms:created>
  <dc:creator>Administrator</dc:creator>
  <cp:lastModifiedBy>Hehehe</cp:lastModifiedBy>
  <dcterms:modified xsi:type="dcterms:W3CDTF">2025-12-15T08:22:09Z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87FE2DE9FD0B45458863EFE8E65C82B3_13</vt:lpwstr>
  </property>
  <property fmtid="{D5CDD505-2E9C-101B-9397-08002B2CF9AE}" pid="4" name="KSOTemplateDocerSaveRecord">
    <vt:lpwstr>eyJoZGlkIjoiZWRjN2VlMTAxNmYzZDJiNDJhZmJkNWFkMmFiYWM2MDIiLCJ1c2VySWQiOiIxNjY2NjI2Mjc4In0=</vt:lpwstr>
  </property>
</Properties>
</file>